
<file path=[Content_Types].xml><?xml version="1.0" encoding="utf-8"?>
<Types xmlns="http://schemas.openxmlformats.org/package/2006/content-types">
  <Default Extension="vsd" ContentType="application/vnd.visio"/>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B549A7" w:rsidRDefault="00D35304">
      <w:pPr>
        <w:pStyle w:val="Tytu"/>
        <w:spacing w:line="240" w:lineRule="auto"/>
        <w:rPr>
          <w:sz w:val="28"/>
          <w:lang w:val="en-GB"/>
        </w:rPr>
      </w:pPr>
      <w:r w:rsidRPr="00D35304">
        <w:rPr>
          <w:sz w:val="28"/>
          <w:lang w:val="en-GB"/>
        </w:rPr>
        <w:t>T5 Random errors</w:t>
      </w:r>
    </w:p>
    <w:p w:rsidR="00875C04" w:rsidRDefault="00875C04">
      <w:pPr>
        <w:pStyle w:val="Tytu"/>
        <w:rPr>
          <w:lang w:val="en-GB"/>
        </w:rPr>
      </w:pPr>
    </w:p>
    <w:p w:rsidR="00B549A7" w:rsidRPr="00D35304" w:rsidRDefault="00D35304">
      <w:pPr>
        <w:pStyle w:val="Tytu"/>
        <w:rPr>
          <w:lang w:val="en-GB"/>
        </w:rPr>
      </w:pPr>
      <w:r w:rsidRPr="00D35304">
        <w:rPr>
          <w:lang w:val="en-GB"/>
        </w:rPr>
        <w:t>Purpose</w:t>
      </w:r>
    </w:p>
    <w:p w:rsidR="00D35304" w:rsidRDefault="00D35304" w:rsidP="00D35304">
      <w:pPr>
        <w:pStyle w:val="WW-Tekstpodstawowywcity2"/>
        <w:spacing w:line="240" w:lineRule="auto"/>
        <w:ind w:firstLine="708"/>
        <w:jc w:val="both"/>
        <w:rPr>
          <w:lang w:val="en-GB"/>
        </w:rPr>
      </w:pPr>
      <w:r w:rsidRPr="00D35304">
        <w:rPr>
          <w:sz w:val="22"/>
          <w:lang w:val="en-GB"/>
        </w:rPr>
        <w:t xml:space="preserve">The aim of the exercise is to learn the basic concepts of statistics used in the calculation of type A uncertainties for direct measurements. Type A uncertainties are determined when in the series of individual measurements of the same </w:t>
      </w:r>
      <w:r>
        <w:rPr>
          <w:sz w:val="22"/>
          <w:lang w:val="en-GB"/>
        </w:rPr>
        <w:t>quantity</w:t>
      </w:r>
      <w:r w:rsidRPr="00D35304">
        <w:rPr>
          <w:sz w:val="22"/>
          <w:lang w:val="en-GB"/>
        </w:rPr>
        <w:t xml:space="preserve"> there is a scatter of readings caused by </w:t>
      </w:r>
      <w:r>
        <w:rPr>
          <w:sz w:val="22"/>
          <w:lang w:val="en-GB"/>
        </w:rPr>
        <w:t>random</w:t>
      </w:r>
      <w:r w:rsidRPr="00D35304">
        <w:rPr>
          <w:sz w:val="22"/>
          <w:lang w:val="en-GB"/>
        </w:rPr>
        <w:t xml:space="preserve"> errors. The exercise presents a procedure for a large series of individual readings, i.e. a cardinality greater than 30. For a smaller series of calculations, the uncertainties are slightly different.</w:t>
      </w:r>
      <w:r w:rsidRPr="00D35304">
        <w:rPr>
          <w:lang w:val="en-GB"/>
        </w:rPr>
        <w:t xml:space="preserve"> </w:t>
      </w:r>
    </w:p>
    <w:p w:rsidR="00D35304" w:rsidRPr="00D35304" w:rsidRDefault="00D35304" w:rsidP="00D35304">
      <w:pPr>
        <w:pStyle w:val="WW-Tekstpodstawowywcity2"/>
        <w:spacing w:line="240" w:lineRule="auto"/>
        <w:ind w:firstLine="708"/>
        <w:jc w:val="both"/>
        <w:rPr>
          <w:b/>
          <w:lang w:val="en-GB"/>
        </w:rPr>
      </w:pPr>
    </w:p>
    <w:p w:rsidR="00B549A7" w:rsidRPr="00D35304" w:rsidRDefault="00B549A7" w:rsidP="00D35304">
      <w:pPr>
        <w:pStyle w:val="WW-Tekstpodstawowywcity2"/>
        <w:spacing w:line="240" w:lineRule="auto"/>
        <w:ind w:firstLine="708"/>
        <w:jc w:val="center"/>
        <w:rPr>
          <w:b/>
        </w:rPr>
      </w:pPr>
      <w:r w:rsidRPr="00D35304">
        <w:rPr>
          <w:b/>
        </w:rPr>
        <w:t xml:space="preserve">1. </w:t>
      </w:r>
      <w:r w:rsidR="00D35304" w:rsidRPr="00D35304">
        <w:rPr>
          <w:b/>
        </w:rPr>
        <w:t>BASICS</w:t>
      </w:r>
    </w:p>
    <w:p w:rsidR="00D35304" w:rsidRDefault="00D35304">
      <w:pPr>
        <w:ind w:firstLine="284"/>
        <w:jc w:val="both"/>
        <w:rPr>
          <w:b/>
          <w:sz w:val="24"/>
        </w:rPr>
      </w:pPr>
    </w:p>
    <w:p w:rsidR="00B549A7" w:rsidRPr="00D35304" w:rsidRDefault="00C5640C">
      <w:pPr>
        <w:ind w:firstLine="284"/>
        <w:jc w:val="both"/>
        <w:rPr>
          <w:sz w:val="24"/>
          <w:lang w:val="en-GB"/>
        </w:rPr>
      </w:pPr>
      <w:r>
        <w:rPr>
          <w:noProof/>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3.05pt;margin-top:27.75pt;width:183.9pt;height:180.85pt;z-index:251660288;mso-position-horizontal-relative:text;mso-position-vertical-relative:text">
            <v:imagedata r:id="rId7" o:title=""/>
            <w10:wrap type="square"/>
          </v:shape>
          <o:OLEObject Type="Embed" ProgID="Visio.Drawing.11" ShapeID="_x0000_s1028" DrawAspect="Content" ObjectID="_1602844126" r:id="rId8"/>
        </w:object>
      </w:r>
      <w:r w:rsidR="00D35304" w:rsidRPr="00D35304">
        <w:rPr>
          <w:b/>
          <w:sz w:val="24"/>
          <w:lang w:val="en-GB"/>
        </w:rPr>
        <w:t>Random event</w:t>
      </w:r>
      <w:r w:rsidR="00D35304" w:rsidRPr="00D35304">
        <w:rPr>
          <w:sz w:val="24"/>
          <w:lang w:val="en-GB"/>
        </w:rPr>
        <w:t xml:space="preserve"> - the concept is not strictly defined; it is used to describe random phenomena, i.e. in which the occurrence of a particular event lies wholly or partially beyond the reach of human control. The event has the property of random occurrence or non-occurrence. Probability and mathematical </w:t>
      </w:r>
      <w:r w:rsidR="00D35304" w:rsidRPr="00C5640C">
        <w:rPr>
          <w:sz w:val="24"/>
          <w:szCs w:val="24"/>
          <w:lang w:val="en-GB"/>
        </w:rPr>
        <w:t>statistics, examining mathematical models of random phenomena, assigns a probability to a random event, ie a number expressing the possibility of its occurrence.</w:t>
      </w:r>
    </w:p>
    <w:p w:rsidR="00B549A7" w:rsidRPr="00D35304" w:rsidRDefault="00B549A7">
      <w:pPr>
        <w:ind w:firstLine="284"/>
        <w:jc w:val="both"/>
        <w:rPr>
          <w:b/>
          <w:sz w:val="16"/>
          <w:lang w:val="en-GB"/>
        </w:rPr>
      </w:pPr>
    </w:p>
    <w:p w:rsidR="00B549A7" w:rsidRPr="00D35304" w:rsidRDefault="00D35304">
      <w:pPr>
        <w:ind w:firstLine="284"/>
        <w:jc w:val="both"/>
        <w:rPr>
          <w:sz w:val="16"/>
          <w:lang w:val="en-GB"/>
        </w:rPr>
      </w:pPr>
      <w:r w:rsidRPr="00D35304">
        <w:rPr>
          <w:b/>
          <w:sz w:val="24"/>
          <w:lang w:val="en-GB"/>
        </w:rPr>
        <w:t>Population</w:t>
      </w:r>
      <w:r w:rsidRPr="00D35304">
        <w:rPr>
          <w:sz w:val="24"/>
          <w:lang w:val="en-GB"/>
        </w:rPr>
        <w:t xml:space="preserve"> - these are all elements (random events) of the set; eg a set of resistance values of a series of resistors with the same nominal values (it is a finite population), or a set of network voltage values (in theory it is an infinite population).</w:t>
      </w:r>
    </w:p>
    <w:p w:rsidR="00B549A7" w:rsidRPr="00C5640C" w:rsidRDefault="00C5640C">
      <w:pPr>
        <w:ind w:firstLine="284"/>
        <w:rPr>
          <w:sz w:val="24"/>
          <w:lang w:val="en-GB"/>
        </w:rPr>
      </w:pPr>
      <w:r w:rsidRPr="00C5640C">
        <w:rPr>
          <w:b/>
          <w:sz w:val="24"/>
          <w:lang w:val="en-GB"/>
        </w:rPr>
        <w:t xml:space="preserve">Sample </w:t>
      </w:r>
      <w:r w:rsidRPr="00C5640C">
        <w:rPr>
          <w:sz w:val="24"/>
          <w:lang w:val="en-GB"/>
        </w:rPr>
        <w:t>- elements of the population selected for research; the sample's size depends on its representativeness for the whole population.</w:t>
      </w:r>
      <w:r w:rsidR="00B549A7" w:rsidRPr="00C5640C">
        <w:rPr>
          <w:sz w:val="24"/>
          <w:lang w:val="en-GB"/>
        </w:rPr>
        <w:t xml:space="preserve"> </w:t>
      </w:r>
    </w:p>
    <w:p w:rsidR="00B549A7" w:rsidRPr="00C5640C" w:rsidRDefault="00B549A7">
      <w:pPr>
        <w:ind w:firstLine="284"/>
        <w:rPr>
          <w:sz w:val="24"/>
          <w:lang w:val="en-GB"/>
        </w:rPr>
      </w:pPr>
    </w:p>
    <w:p w:rsidR="00B549A7" w:rsidRPr="00C5640C" w:rsidRDefault="00C5640C">
      <w:pPr>
        <w:ind w:firstLine="284"/>
        <w:jc w:val="right"/>
        <w:rPr>
          <w:i/>
          <w:sz w:val="24"/>
          <w:lang w:val="en-GB"/>
        </w:rPr>
      </w:pPr>
      <w:r w:rsidRPr="00C5640C">
        <w:rPr>
          <w:i/>
          <w:sz w:val="24"/>
          <w:lang w:val="en-GB"/>
        </w:rPr>
        <w:t>Fig</w:t>
      </w:r>
      <w:r w:rsidR="00B549A7" w:rsidRPr="00C5640C">
        <w:rPr>
          <w:i/>
          <w:sz w:val="24"/>
          <w:lang w:val="en-GB"/>
        </w:rPr>
        <w:t xml:space="preserve">.1. </w:t>
      </w:r>
      <w:r w:rsidRPr="00C5640C">
        <w:rPr>
          <w:i/>
          <w:sz w:val="24"/>
          <w:lang w:val="en-GB"/>
        </w:rPr>
        <w:t>Population and sample</w:t>
      </w:r>
      <w:r w:rsidR="00B549A7" w:rsidRPr="00C5640C">
        <w:rPr>
          <w:i/>
          <w:sz w:val="24"/>
          <w:lang w:val="en-GB"/>
        </w:rPr>
        <w:t xml:space="preserve"> </w:t>
      </w:r>
    </w:p>
    <w:p w:rsidR="00B549A7" w:rsidRPr="00C5640C" w:rsidRDefault="00B549A7">
      <w:pPr>
        <w:ind w:firstLine="284"/>
        <w:jc w:val="both"/>
        <w:rPr>
          <w:sz w:val="16"/>
          <w:lang w:val="en-GB"/>
        </w:rPr>
      </w:pPr>
    </w:p>
    <w:p w:rsidR="00B549A7" w:rsidRPr="006618DB" w:rsidRDefault="00C5640C">
      <w:pPr>
        <w:pStyle w:val="Tekstpodstawowywcity"/>
        <w:jc w:val="both"/>
        <w:rPr>
          <w:sz w:val="16"/>
          <w:lang w:val="en-GB"/>
        </w:rPr>
      </w:pPr>
      <w:r w:rsidRPr="00C5640C">
        <w:rPr>
          <w:b/>
          <w:lang w:val="en-GB"/>
        </w:rPr>
        <w:t xml:space="preserve">Random variable </w:t>
      </w:r>
      <w:r w:rsidRPr="006618DB">
        <w:rPr>
          <w:lang w:val="en-GB"/>
        </w:rPr>
        <w:t>- if each of the random events of the population or sample is assigned to a certain real number, then the set of these numbers is the real function called the random variable. A random variable can be a continuous or discrete function.</w:t>
      </w:r>
    </w:p>
    <w:p w:rsidR="006618DB" w:rsidRDefault="006618DB">
      <w:pPr>
        <w:pStyle w:val="Tekstpodstawowywcity"/>
        <w:jc w:val="both"/>
        <w:rPr>
          <w:lang w:val="en-GB"/>
        </w:rPr>
      </w:pPr>
      <w:r w:rsidRPr="006618DB">
        <w:rPr>
          <w:b/>
          <w:lang w:val="en-GB"/>
        </w:rPr>
        <w:t xml:space="preserve">Distribution of random variable </w:t>
      </w:r>
      <w:r w:rsidRPr="006618DB">
        <w:rPr>
          <w:lang w:val="en-GB"/>
        </w:rPr>
        <w:t>- shows the correlation between the values of a random variable and the probabilities of their occurrence.</w:t>
      </w:r>
    </w:p>
    <w:p w:rsidR="00B549A7" w:rsidRPr="006618DB" w:rsidRDefault="006618DB">
      <w:pPr>
        <w:pStyle w:val="Tekstpodstawowywcity"/>
        <w:jc w:val="both"/>
        <w:rPr>
          <w:b/>
          <w:sz w:val="16"/>
          <w:lang w:val="en-GB"/>
        </w:rPr>
      </w:pPr>
      <w:r w:rsidRPr="006618DB">
        <w:rPr>
          <w:lang w:val="en-GB"/>
        </w:rPr>
        <w:t xml:space="preserve">In nature and technology of particular importance is the </w:t>
      </w:r>
      <w:r w:rsidRPr="006618DB">
        <w:rPr>
          <w:b/>
          <w:lang w:val="en-GB"/>
        </w:rPr>
        <w:t>normal distribution</w:t>
      </w:r>
      <w:r w:rsidRPr="006618DB">
        <w:rPr>
          <w:lang w:val="en-GB"/>
        </w:rPr>
        <w:t>. Used to describe such random phenomena in which there is a large number of random events, which affects negligible lot of independent factors. Such conditions also occur in measurements. Namely, when measuring the same quantity in unchanging conditions, the random spread of results will occur when the readings are repeated many times, then the assessment of the uncertainty of these measurements may be based on a normal distribution.</w:t>
      </w:r>
    </w:p>
    <w:p w:rsidR="006618DB" w:rsidRDefault="006618DB">
      <w:pPr>
        <w:ind w:firstLine="284"/>
        <w:jc w:val="both"/>
        <w:rPr>
          <w:b/>
          <w:sz w:val="24"/>
        </w:rPr>
      </w:pPr>
      <w:r w:rsidRPr="006618DB">
        <w:rPr>
          <w:b/>
          <w:sz w:val="24"/>
          <w:lang w:val="en-GB"/>
        </w:rPr>
        <w:t xml:space="preserve">Histogram </w:t>
      </w:r>
      <w:r w:rsidRPr="006618DB">
        <w:rPr>
          <w:sz w:val="24"/>
          <w:lang w:val="en-GB"/>
        </w:rPr>
        <w:t xml:space="preserve">- bar graph illustrating the frequency of occurrence of the value of a random variable in the examined sample. </w:t>
      </w:r>
      <w:r w:rsidRPr="006618DB">
        <w:rPr>
          <w:sz w:val="24"/>
        </w:rPr>
        <w:t>Based on empirically obtained histogram it is requested distribution of the random variable sample.</w:t>
      </w:r>
    </w:p>
    <w:p w:rsidR="00B549A7" w:rsidRPr="006618DB" w:rsidRDefault="006618DB">
      <w:pPr>
        <w:ind w:firstLine="284"/>
        <w:jc w:val="both"/>
        <w:rPr>
          <w:sz w:val="24"/>
          <w:lang w:val="en-GB"/>
        </w:rPr>
      </w:pPr>
      <w:r w:rsidRPr="006618DB">
        <w:rPr>
          <w:b/>
          <w:sz w:val="24"/>
          <w:lang w:val="en-GB"/>
        </w:rPr>
        <w:t xml:space="preserve">Mean value </w:t>
      </w:r>
      <w:r w:rsidRPr="006618DB">
        <w:rPr>
          <w:sz w:val="24"/>
          <w:lang w:val="en-GB"/>
        </w:rPr>
        <w:t>of n measurements of the same quantity, made with the same care and the same measuring instrument (or measuring system), while meeting the condition of negligible systematic errors, determines the most true (reliable) value of the measured quantity:</w:t>
      </w:r>
    </w:p>
    <w:p w:rsidR="00B549A7" w:rsidRPr="006618DB" w:rsidRDefault="00B549A7">
      <w:pPr>
        <w:spacing w:line="360" w:lineRule="auto"/>
        <w:ind w:firstLine="284"/>
        <w:jc w:val="center"/>
        <w:rPr>
          <w:sz w:val="24"/>
          <w:lang w:val="en-GB"/>
        </w:rPr>
      </w:pPr>
      <w:r>
        <w:rPr>
          <w:position w:val="-22"/>
        </w:rPr>
        <w:object w:dxaOrig="1280" w:dyaOrig="680">
          <v:shape id="_x0000_i1025" type="#_x0000_t75" style="width:64.1pt;height:34pt" o:ole="" filled="t">
            <v:fill color2="black" type="frame"/>
            <v:imagedata r:id="rId9" o:title=""/>
          </v:shape>
          <o:OLEObject Type="Embed" ProgID="Equation.3" ShapeID="_x0000_i1025" DrawAspect="Content" ObjectID="_1602844087" r:id="rId10"/>
        </w:object>
      </w:r>
      <w:r w:rsidRPr="006618DB">
        <w:rPr>
          <w:sz w:val="24"/>
          <w:lang w:val="en-GB"/>
        </w:rPr>
        <w:t xml:space="preserve">, </w:t>
      </w:r>
      <w:r w:rsidR="006618DB" w:rsidRPr="006618DB">
        <w:rPr>
          <w:sz w:val="24"/>
          <w:lang w:val="en-GB"/>
        </w:rPr>
        <w:t>where</w:t>
      </w:r>
      <w:r w:rsidRPr="006618DB">
        <w:rPr>
          <w:lang w:val="en-GB"/>
        </w:rPr>
        <w:t xml:space="preserve">  </w:t>
      </w:r>
      <w:r w:rsidRPr="006618DB">
        <w:rPr>
          <w:sz w:val="24"/>
          <w:lang w:val="en-GB"/>
        </w:rPr>
        <w:t>X</w:t>
      </w:r>
      <w:r w:rsidRPr="006618DB">
        <w:rPr>
          <w:sz w:val="24"/>
          <w:vertAlign w:val="subscript"/>
          <w:lang w:val="en-GB"/>
        </w:rPr>
        <w:t>i</w:t>
      </w:r>
      <w:r w:rsidRPr="006618DB">
        <w:rPr>
          <w:sz w:val="24"/>
          <w:lang w:val="en-GB"/>
        </w:rPr>
        <w:t xml:space="preserve">  </w:t>
      </w:r>
      <w:r w:rsidR="006618DB" w:rsidRPr="006618DB">
        <w:rPr>
          <w:sz w:val="24"/>
          <w:lang w:val="en-GB"/>
        </w:rPr>
        <w:t>is the result of a single measurement</w:t>
      </w:r>
      <w:r w:rsidRPr="006618DB">
        <w:rPr>
          <w:sz w:val="24"/>
          <w:lang w:val="en-GB"/>
        </w:rPr>
        <w:t>.</w:t>
      </w:r>
    </w:p>
    <w:p w:rsidR="00B549A7" w:rsidRPr="006618DB" w:rsidRDefault="006618DB">
      <w:pPr>
        <w:spacing w:line="360" w:lineRule="auto"/>
        <w:ind w:firstLine="284"/>
        <w:rPr>
          <w:b/>
          <w:lang w:val="en-GB"/>
        </w:rPr>
      </w:pPr>
      <w:r w:rsidRPr="006618DB">
        <w:rPr>
          <w:b/>
          <w:sz w:val="24"/>
          <w:lang w:val="en-GB"/>
        </w:rPr>
        <w:t xml:space="preserve">Deviation of a single measurement result from the </w:t>
      </w:r>
      <w:r>
        <w:rPr>
          <w:b/>
          <w:sz w:val="24"/>
          <w:lang w:val="en-GB"/>
        </w:rPr>
        <w:t>mean</w:t>
      </w:r>
      <w:r w:rsidRPr="006618DB">
        <w:rPr>
          <w:b/>
          <w:sz w:val="24"/>
          <w:lang w:val="en-GB"/>
        </w:rPr>
        <w:t xml:space="preserve"> </w:t>
      </w:r>
      <w:r w:rsidR="00B549A7">
        <w:rPr>
          <w:position w:val="-7"/>
        </w:rPr>
        <w:object w:dxaOrig="23040" w:dyaOrig="9120">
          <v:shape id="_x0000_i1026" type="#_x0000_t75" style="width:48.25pt;height:19pt" o:ole="" filled="t">
            <v:fill color2="black" type="frame"/>
            <v:imagedata r:id="rId11" o:title=""/>
          </v:shape>
          <o:OLEObject Type="Embed" ProgID="Equation.3" ShapeID="_x0000_i1026" DrawAspect="Content" ObjectID="_1602844088" r:id="rId12"/>
        </w:object>
      </w:r>
    </w:p>
    <w:p w:rsidR="00B549A7" w:rsidRDefault="006618DB">
      <w:pPr>
        <w:pStyle w:val="WW-Podpispodobiektem"/>
        <w:spacing w:line="360" w:lineRule="auto"/>
        <w:ind w:firstLine="284"/>
        <w:rPr>
          <w:b/>
        </w:rPr>
      </w:pPr>
      <w:r>
        <w:rPr>
          <w:b/>
        </w:rPr>
        <w:t>Standard deviation of a single measurement</w:t>
      </w:r>
      <w:r w:rsidR="00B549A7">
        <w:tab/>
      </w:r>
      <w:r w:rsidR="00B549A7">
        <w:rPr>
          <w:position w:val="-26"/>
        </w:rPr>
        <w:object w:dxaOrig="2640" w:dyaOrig="760">
          <v:shape id="_x0000_i1027" type="#_x0000_t75" style="width:132.15pt;height:38pt" o:ole="" filled="t">
            <v:fill color2="black" type="frame"/>
            <v:imagedata r:id="rId13" o:title=""/>
          </v:shape>
          <o:OLEObject Type="Embed" ProgID="Equation.3" ShapeID="_x0000_i1027" DrawAspect="Content" ObjectID="_1602844089" r:id="rId14"/>
        </w:object>
      </w:r>
    </w:p>
    <w:p w:rsidR="00B549A7" w:rsidRPr="006618DB" w:rsidRDefault="006618DB">
      <w:pPr>
        <w:pStyle w:val="WW-Podpispodobiektem"/>
        <w:spacing w:line="360" w:lineRule="auto"/>
        <w:ind w:firstLine="284"/>
        <w:rPr>
          <w:lang w:val="en-GB"/>
        </w:rPr>
      </w:pPr>
      <w:r w:rsidRPr="006618DB">
        <w:rPr>
          <w:b/>
          <w:lang w:val="en-GB"/>
        </w:rPr>
        <w:lastRenderedPageBreak/>
        <w:t>Standard deviation of the mean</w:t>
      </w:r>
      <w:r w:rsidR="00B549A7" w:rsidRPr="006618DB">
        <w:rPr>
          <w:lang w:val="en-GB"/>
        </w:rPr>
        <w:tab/>
      </w:r>
      <w:r w:rsidR="00B549A7">
        <w:rPr>
          <w:position w:val="-21"/>
        </w:rPr>
        <w:object w:dxaOrig="1260" w:dyaOrig="660">
          <v:shape id="_x0000_i1028" type="#_x0000_t75" style="width:62.9pt;height:32.85pt" o:ole="" filled="t">
            <v:fill color2="black" type="frame"/>
            <v:imagedata r:id="rId15" o:title=""/>
          </v:shape>
          <o:OLEObject Type="Embed" ProgID="Equation.3" ShapeID="_x0000_i1028" DrawAspect="Content" ObjectID="_1602844090" r:id="rId16"/>
        </w:object>
      </w:r>
      <w:r w:rsidR="00B549A7" w:rsidRPr="006618DB">
        <w:rPr>
          <w:lang w:val="en-GB"/>
        </w:rPr>
        <w:t>=</w:t>
      </w:r>
      <w:r w:rsidR="00B549A7">
        <w:rPr>
          <w:position w:val="-26"/>
        </w:rPr>
        <w:object w:dxaOrig="2260" w:dyaOrig="760">
          <v:shape id="_x0000_i1029" type="#_x0000_t75" style="width:113.15pt;height:38pt" o:ole="" filled="t">
            <v:fill color2="black" type="frame"/>
            <v:imagedata r:id="rId17" o:title=""/>
          </v:shape>
          <o:OLEObject Type="Embed" ProgID="Equation.3" ShapeID="_x0000_i1029" DrawAspect="Content" ObjectID="_1602844091" r:id="rId18"/>
        </w:object>
      </w:r>
    </w:p>
    <w:p w:rsidR="00B549A7" w:rsidRPr="006618DB" w:rsidRDefault="00B549A7">
      <w:pPr>
        <w:pStyle w:val="Nagwek7"/>
        <w:ind w:left="284" w:firstLine="0"/>
        <w:rPr>
          <w:lang w:val="en-GB"/>
        </w:rPr>
      </w:pPr>
    </w:p>
    <w:p w:rsidR="00B549A7" w:rsidRPr="006618DB" w:rsidRDefault="00B549A7">
      <w:pPr>
        <w:pStyle w:val="Nagwek7"/>
        <w:ind w:left="284" w:firstLine="0"/>
        <w:rPr>
          <w:lang w:val="en-GB"/>
        </w:rPr>
      </w:pPr>
      <w:r w:rsidRPr="006618DB">
        <w:rPr>
          <w:lang w:val="en-GB"/>
        </w:rPr>
        <w:t xml:space="preserve">2. </w:t>
      </w:r>
      <w:r w:rsidR="006618DB" w:rsidRPr="006618DB">
        <w:rPr>
          <w:lang w:val="en-GB"/>
        </w:rPr>
        <w:t>UNCERTAINTY</w:t>
      </w:r>
      <w:r w:rsidRPr="006618DB">
        <w:rPr>
          <w:lang w:val="en-GB"/>
        </w:rPr>
        <w:t xml:space="preserve"> TYP</w:t>
      </w:r>
      <w:r w:rsidR="006618DB" w:rsidRPr="006618DB">
        <w:rPr>
          <w:lang w:val="en-GB"/>
        </w:rPr>
        <w:t>E</w:t>
      </w:r>
      <w:r w:rsidRPr="006618DB">
        <w:rPr>
          <w:lang w:val="en-GB"/>
        </w:rPr>
        <w:t xml:space="preserve"> A   -  STANDARD  </w:t>
      </w:r>
      <w:r w:rsidR="006618DB" w:rsidRPr="006618DB">
        <w:rPr>
          <w:lang w:val="en-GB"/>
        </w:rPr>
        <w:t>AND</w:t>
      </w:r>
      <w:r w:rsidRPr="006618DB">
        <w:rPr>
          <w:lang w:val="en-GB"/>
        </w:rPr>
        <w:t xml:space="preserve">  </w:t>
      </w:r>
      <w:r w:rsidR="00AC0D91">
        <w:rPr>
          <w:lang w:val="en-GB"/>
        </w:rPr>
        <w:t xml:space="preserve">EXPANDED </w:t>
      </w:r>
    </w:p>
    <w:p w:rsidR="00B549A7" w:rsidRPr="009B7A64" w:rsidRDefault="009B7A64" w:rsidP="009B7A64">
      <w:pPr>
        <w:pStyle w:val="WW-Tekstpodstawowywcity3"/>
        <w:numPr>
          <w:ilvl w:val="6"/>
          <w:numId w:val="3"/>
        </w:numPr>
        <w:spacing w:line="240" w:lineRule="auto"/>
        <w:jc w:val="center"/>
        <w:rPr>
          <w:lang w:val="en-GB"/>
        </w:rPr>
      </w:pPr>
      <w:r w:rsidRPr="009B7A64">
        <w:rPr>
          <w:lang w:val="en-GB"/>
        </w:rPr>
        <w:t>In the measurements, the standard deviation was assumed to be called stan</w:t>
      </w:r>
      <w:r>
        <w:rPr>
          <w:lang w:val="en-GB"/>
        </w:rPr>
        <w:t>dard uncertainty of measurement</w:t>
      </w:r>
      <w:r w:rsidRPr="009B7A64">
        <w:rPr>
          <w:lang w:val="en-GB"/>
        </w:rPr>
        <w:t>. Standard u</w:t>
      </w:r>
      <w:r>
        <w:rPr>
          <w:lang w:val="en-GB"/>
        </w:rPr>
        <w:t>ncertainty is marked with the u(x)</w:t>
      </w:r>
      <w:r w:rsidRPr="009B7A64">
        <w:rPr>
          <w:lang w:val="en-GB"/>
        </w:rPr>
        <w:t xml:space="preserve"> symbol, that is for the </w:t>
      </w:r>
      <w:r>
        <w:rPr>
          <w:lang w:val="en-GB"/>
        </w:rPr>
        <w:t>mean</w:t>
      </w:r>
      <w:r w:rsidRPr="009B7A64">
        <w:rPr>
          <w:lang w:val="en-GB"/>
        </w:rPr>
        <w:t xml:space="preserve"> value:</w:t>
      </w:r>
      <w:r>
        <w:rPr>
          <w:lang w:val="en-GB"/>
        </w:rPr>
        <w:t xml:space="preserve"> </w:t>
      </w:r>
      <w:r w:rsidR="00B549A7">
        <w:rPr>
          <w:position w:val="-7"/>
        </w:rPr>
        <w:object w:dxaOrig="32640" w:dyaOrig="9120">
          <v:shape id="_x0000_i1030" type="#_x0000_t75" style="width:68.45pt;height:19pt" o:ole="" filled="t">
            <v:fill color2="black" type="frame"/>
            <v:imagedata r:id="rId19" o:title=""/>
          </v:shape>
          <o:OLEObject Type="Embed" ProgID="Equation.3" ShapeID="_x0000_i1030" DrawAspect="Content" ObjectID="_1602844092" r:id="rId20"/>
        </w:object>
      </w:r>
      <w:r w:rsidR="00B549A7" w:rsidRPr="009B7A64">
        <w:rPr>
          <w:lang w:val="en-GB"/>
        </w:rPr>
        <w:t>.</w:t>
      </w:r>
    </w:p>
    <w:p w:rsidR="00B549A7" w:rsidRPr="009B7A64" w:rsidRDefault="009B7A64">
      <w:pPr>
        <w:ind w:firstLine="284"/>
        <w:jc w:val="both"/>
        <w:rPr>
          <w:sz w:val="24"/>
          <w:lang w:val="en-GB"/>
        </w:rPr>
      </w:pPr>
      <w:r w:rsidRPr="009B7A64">
        <w:rPr>
          <w:sz w:val="24"/>
          <w:lang w:val="en-GB"/>
        </w:rPr>
        <w:t>Standard uncertainty</w:t>
      </w:r>
      <w:r w:rsidR="00B549A7" w:rsidRPr="009B7A64">
        <w:rPr>
          <w:sz w:val="24"/>
          <w:lang w:val="en-GB"/>
        </w:rPr>
        <w:t xml:space="preserve"> </w:t>
      </w:r>
      <w:r w:rsidR="00B549A7">
        <w:rPr>
          <w:position w:val="-7"/>
        </w:rPr>
        <w:object w:dxaOrig="14880" w:dyaOrig="9120">
          <v:shape id="_x0000_i1031" type="#_x0000_t75" style="width:31.25pt;height:19pt" o:ole="" filled="t">
            <v:fill color2="black" type="frame"/>
            <v:imagedata r:id="rId21" o:title=""/>
          </v:shape>
          <o:OLEObject Type="Embed" ProgID="Equation.3" ShapeID="_x0000_i1031" DrawAspect="Content" ObjectID="_1602844093" r:id="rId22"/>
        </w:object>
      </w:r>
      <w:r w:rsidR="00B549A7" w:rsidRPr="009B7A64">
        <w:rPr>
          <w:sz w:val="24"/>
          <w:lang w:val="en-GB"/>
        </w:rPr>
        <w:t xml:space="preserve"> </w:t>
      </w:r>
      <w:r w:rsidRPr="009B7A64">
        <w:rPr>
          <w:sz w:val="24"/>
          <w:lang w:val="en-GB"/>
        </w:rPr>
        <w:t xml:space="preserve">it is a range of values </w:t>
      </w:r>
      <w:r w:rsidR="00B4310B" w:rsidRPr="009B7A64">
        <w:rPr>
          <w:sz w:val="24"/>
          <w:lang w:val="en-GB"/>
        </w:rPr>
        <w:t>centred</w:t>
      </w:r>
      <w:r w:rsidRPr="009B7A64">
        <w:rPr>
          <w:sz w:val="24"/>
          <w:lang w:val="en-GB"/>
        </w:rPr>
        <w:t xml:space="preserve"> around the mean value and determines the range in which the real </w:t>
      </w:r>
      <w:r>
        <w:rPr>
          <w:sz w:val="24"/>
          <w:lang w:val="en-GB"/>
        </w:rPr>
        <w:t>m</w:t>
      </w:r>
      <w:r w:rsidRPr="009B7A64">
        <w:rPr>
          <w:sz w:val="24"/>
          <w:lang w:val="en-GB"/>
        </w:rPr>
        <w:t>easured value is probably located. And the standard uncertainty of a single measurement u(X) determines the range in which the next measurement result is likely to be.</w:t>
      </w:r>
    </w:p>
    <w:p w:rsidR="009B7A64" w:rsidRPr="009B7A64" w:rsidRDefault="009B7A64" w:rsidP="009B7A64">
      <w:pPr>
        <w:rPr>
          <w:sz w:val="24"/>
          <w:lang w:val="en-GB"/>
        </w:rPr>
      </w:pPr>
      <w:r w:rsidRPr="009B7A64">
        <w:rPr>
          <w:sz w:val="24"/>
          <w:lang w:val="en-GB"/>
        </w:rPr>
        <w:t xml:space="preserve">The term "probably" means that the width of the range around the average value depends on the desired confidence in the final measurement result. The higher the probability is, the wider the range will be. For the assumed probability, the width of the division determines the expanded uncertainty, calculated from the formula: </w:t>
      </w:r>
    </w:p>
    <w:p w:rsidR="00B549A7" w:rsidRPr="009B7A64" w:rsidRDefault="00D62B2D" w:rsidP="00D62B2D">
      <w:pPr>
        <w:pStyle w:val="WW-Tekstpodstawowywcity3"/>
        <w:jc w:val="center"/>
      </w:pPr>
      <w:r w:rsidRPr="003328FB">
        <w:rPr>
          <w:position w:val="-10"/>
        </w:rPr>
        <w:object w:dxaOrig="1740" w:dyaOrig="380">
          <v:shape id="_x0000_i1032" type="#_x0000_t75" style="width:87.05pt;height:19pt" o:ole="">
            <v:imagedata r:id="rId23" o:title=""/>
          </v:shape>
          <o:OLEObject Type="Embed" ProgID="Equation.DSMT4" ShapeID="_x0000_i1032" DrawAspect="Content" ObjectID="_1602844094" r:id="rId24"/>
        </w:object>
      </w:r>
      <w:r w:rsidR="00B549A7" w:rsidRPr="009B7A64">
        <w:t>,</w:t>
      </w:r>
    </w:p>
    <w:p w:rsidR="00B549A7" w:rsidRPr="009B7A64" w:rsidRDefault="009B7A64">
      <w:pPr>
        <w:pStyle w:val="Tekstpodstawowywcity"/>
        <w:ind w:firstLine="0"/>
        <w:rPr>
          <w:lang w:val="en-GB"/>
        </w:rPr>
      </w:pPr>
      <w:r w:rsidRPr="009B7A64">
        <w:rPr>
          <w:lang w:val="en-GB"/>
        </w:rPr>
        <w:t>where</w:t>
      </w:r>
      <w:r w:rsidR="00B549A7" w:rsidRPr="009B7A64">
        <w:rPr>
          <w:lang w:val="en-GB"/>
        </w:rPr>
        <w:t xml:space="preserve"> k</w:t>
      </w:r>
      <w:r w:rsidR="00B549A7" w:rsidRPr="009B7A64">
        <w:rPr>
          <w:i/>
          <w:lang w:val="en-GB"/>
        </w:rPr>
        <w:t xml:space="preserve"> – </w:t>
      </w:r>
      <w:r w:rsidRPr="009B7A64">
        <w:rPr>
          <w:lang w:val="en-GB"/>
        </w:rPr>
        <w:t>is the expansion factor, so-called the level of confidence, depending on the type of distribution and the assumed probability</w:t>
      </w:r>
      <w:r w:rsidR="00B549A7" w:rsidRPr="009B7A64">
        <w:rPr>
          <w:lang w:val="en-GB"/>
        </w:rPr>
        <w:t>.</w:t>
      </w:r>
    </w:p>
    <w:p w:rsidR="00B549A7" w:rsidRPr="009B7A64" w:rsidRDefault="009B7A64">
      <w:pPr>
        <w:pStyle w:val="Tekstpodstawowywcity"/>
        <w:rPr>
          <w:sz w:val="16"/>
          <w:lang w:val="en-GB"/>
        </w:rPr>
      </w:pPr>
      <w:r w:rsidRPr="009B7A64">
        <w:rPr>
          <w:lang w:val="en-GB"/>
        </w:rPr>
        <w:t xml:space="preserve">If the probability density distribution of the measurement results is a normal distribution, also with the Gaussian distribution (Fig.2), then </w:t>
      </w:r>
      <w:r w:rsidRPr="009B7A64">
        <w:rPr>
          <w:i/>
          <w:lang w:val="en-GB"/>
        </w:rPr>
        <w:t>k</w:t>
      </w:r>
      <w:r w:rsidRPr="009B7A64">
        <w:rPr>
          <w:lang w:val="en-GB"/>
        </w:rPr>
        <w:t xml:space="preserve"> takes the values from the following table:</w:t>
      </w:r>
    </w:p>
    <w:p w:rsidR="00B549A7" w:rsidRPr="009B7A64" w:rsidRDefault="00B549A7">
      <w:pPr>
        <w:pStyle w:val="Tekstpodstawowywcity"/>
        <w:rPr>
          <w:sz w:val="16"/>
          <w:lang w:val="en-GB"/>
        </w:rPr>
      </w:pPr>
    </w:p>
    <w:tbl>
      <w:tblPr>
        <w:tblW w:w="0" w:type="auto"/>
        <w:tblInd w:w="486" w:type="dxa"/>
        <w:tblLayout w:type="fixed"/>
        <w:tblCellMar>
          <w:left w:w="70" w:type="dxa"/>
          <w:right w:w="70" w:type="dxa"/>
        </w:tblCellMar>
        <w:tblLook w:val="0000" w:firstRow="0" w:lastRow="0" w:firstColumn="0" w:lastColumn="0" w:noHBand="0" w:noVBand="0"/>
      </w:tblPr>
      <w:tblGrid>
        <w:gridCol w:w="2409"/>
        <w:gridCol w:w="851"/>
        <w:gridCol w:w="2126"/>
        <w:gridCol w:w="2572"/>
      </w:tblGrid>
      <w:tr w:rsidR="00B549A7">
        <w:trPr>
          <w:cantSplit/>
        </w:trPr>
        <w:tc>
          <w:tcPr>
            <w:tcW w:w="2409" w:type="dxa"/>
            <w:tcBorders>
              <w:top w:val="single" w:sz="8" w:space="0" w:color="000000"/>
              <w:left w:val="single" w:sz="8" w:space="0" w:color="000000"/>
              <w:bottom w:val="single" w:sz="8" w:space="0" w:color="000000"/>
              <w:right w:val="single" w:sz="8" w:space="0" w:color="000000"/>
            </w:tcBorders>
            <w:vAlign w:val="center"/>
          </w:tcPr>
          <w:p w:rsidR="00B549A7" w:rsidRDefault="009B7A64">
            <w:pPr>
              <w:jc w:val="center"/>
              <w:rPr>
                <w:sz w:val="24"/>
              </w:rPr>
            </w:pPr>
            <w:r>
              <w:rPr>
                <w:sz w:val="24"/>
              </w:rPr>
              <w:t>Confidence level</w:t>
            </w:r>
            <w:r w:rsidR="00B549A7">
              <w:rPr>
                <w:sz w:val="24"/>
              </w:rPr>
              <w:t xml:space="preserve"> - </w:t>
            </w:r>
            <w:r w:rsidR="00B549A7" w:rsidRPr="00875C04">
              <w:rPr>
                <w:i/>
                <w:sz w:val="24"/>
              </w:rPr>
              <w:t>p</w:t>
            </w:r>
          </w:p>
        </w:tc>
        <w:tc>
          <w:tcPr>
            <w:tcW w:w="851" w:type="dxa"/>
            <w:tcBorders>
              <w:top w:val="single" w:sz="8" w:space="0" w:color="000000"/>
              <w:bottom w:val="single" w:sz="8" w:space="0" w:color="000000"/>
              <w:right w:val="single" w:sz="8" w:space="0" w:color="000000"/>
            </w:tcBorders>
            <w:vAlign w:val="center"/>
          </w:tcPr>
          <w:p w:rsidR="00B549A7" w:rsidRPr="00875C04" w:rsidRDefault="00B549A7">
            <w:pPr>
              <w:jc w:val="center"/>
              <w:rPr>
                <w:i/>
                <w:sz w:val="24"/>
              </w:rPr>
            </w:pPr>
            <w:r w:rsidRPr="00875C04">
              <w:rPr>
                <w:i/>
                <w:sz w:val="24"/>
              </w:rPr>
              <w:t>k</w:t>
            </w:r>
          </w:p>
        </w:tc>
        <w:tc>
          <w:tcPr>
            <w:tcW w:w="2126" w:type="dxa"/>
            <w:tcBorders>
              <w:top w:val="single" w:sz="8" w:space="0" w:color="000000"/>
              <w:bottom w:val="single" w:sz="8" w:space="0" w:color="000000"/>
              <w:right w:val="single" w:sz="8" w:space="0" w:color="000000"/>
            </w:tcBorders>
            <w:vAlign w:val="center"/>
          </w:tcPr>
          <w:p w:rsidR="00B549A7" w:rsidRDefault="009B7A64">
            <w:pPr>
              <w:jc w:val="center"/>
              <w:rPr>
                <w:sz w:val="24"/>
              </w:rPr>
            </w:pPr>
            <w:r>
              <w:rPr>
                <w:sz w:val="24"/>
              </w:rPr>
              <w:t>Mark on Fig</w:t>
            </w:r>
            <w:r w:rsidR="00B549A7">
              <w:rPr>
                <w:sz w:val="24"/>
              </w:rPr>
              <w:t>.</w:t>
            </w:r>
            <w:r>
              <w:rPr>
                <w:sz w:val="24"/>
              </w:rPr>
              <w:t>2</w:t>
            </w:r>
          </w:p>
        </w:tc>
        <w:tc>
          <w:tcPr>
            <w:tcW w:w="2572" w:type="dxa"/>
            <w:tcBorders>
              <w:top w:val="single" w:sz="8" w:space="0" w:color="000000"/>
              <w:bottom w:val="single" w:sz="8" w:space="0" w:color="000000"/>
              <w:right w:val="single" w:sz="8" w:space="0" w:color="000000"/>
            </w:tcBorders>
            <w:vAlign w:val="center"/>
          </w:tcPr>
          <w:p w:rsidR="00B549A7" w:rsidRDefault="009B7A64">
            <w:pPr>
              <w:jc w:val="center"/>
              <w:rPr>
                <w:sz w:val="24"/>
              </w:rPr>
            </w:pPr>
            <w:r>
              <w:rPr>
                <w:sz w:val="24"/>
              </w:rPr>
              <w:t>uncertainty</w:t>
            </w:r>
          </w:p>
        </w:tc>
      </w:tr>
      <w:tr w:rsidR="00B549A7">
        <w:trPr>
          <w:cantSplit/>
        </w:trPr>
        <w:tc>
          <w:tcPr>
            <w:tcW w:w="2409" w:type="dxa"/>
            <w:tcBorders>
              <w:left w:val="single" w:sz="8" w:space="0" w:color="000000"/>
              <w:bottom w:val="single" w:sz="1" w:space="0" w:color="000000"/>
              <w:right w:val="single" w:sz="8" w:space="0" w:color="000000"/>
            </w:tcBorders>
            <w:vAlign w:val="center"/>
          </w:tcPr>
          <w:p w:rsidR="00B549A7" w:rsidRDefault="00B549A7">
            <w:pPr>
              <w:jc w:val="center"/>
              <w:rPr>
                <w:sz w:val="24"/>
              </w:rPr>
            </w:pPr>
            <w:r>
              <w:rPr>
                <w:sz w:val="24"/>
              </w:rPr>
              <w:t>0,68</w:t>
            </w:r>
          </w:p>
        </w:tc>
        <w:tc>
          <w:tcPr>
            <w:tcW w:w="851" w:type="dxa"/>
            <w:tcBorders>
              <w:bottom w:val="single" w:sz="1" w:space="0" w:color="000000"/>
              <w:right w:val="single" w:sz="8" w:space="0" w:color="000000"/>
            </w:tcBorders>
            <w:vAlign w:val="center"/>
          </w:tcPr>
          <w:p w:rsidR="00B549A7" w:rsidRDefault="00B549A7">
            <w:pPr>
              <w:jc w:val="center"/>
              <w:rPr>
                <w:sz w:val="24"/>
              </w:rPr>
            </w:pPr>
            <w:r>
              <w:rPr>
                <w:sz w:val="24"/>
              </w:rPr>
              <w:t>1</w:t>
            </w:r>
          </w:p>
        </w:tc>
        <w:tc>
          <w:tcPr>
            <w:tcW w:w="2126" w:type="dxa"/>
            <w:tcBorders>
              <w:bottom w:val="single" w:sz="1" w:space="0" w:color="000000"/>
              <w:right w:val="single" w:sz="8" w:space="0" w:color="000000"/>
            </w:tcBorders>
            <w:vAlign w:val="center"/>
          </w:tcPr>
          <w:p w:rsidR="00B549A7" w:rsidRDefault="00B549A7">
            <w:pPr>
              <w:jc w:val="center"/>
              <w:rPr>
                <w:rFonts w:ascii="Symbol" w:hAnsi="Symbol"/>
                <w:sz w:val="24"/>
              </w:rPr>
            </w:pPr>
            <w:r>
              <w:rPr>
                <w:sz w:val="24"/>
              </w:rPr>
              <w:t>1</w:t>
            </w:r>
            <w:r>
              <w:rPr>
                <w:rFonts w:ascii="Symbol" w:hAnsi="Symbol"/>
                <w:sz w:val="24"/>
              </w:rPr>
              <w:t></w:t>
            </w:r>
          </w:p>
        </w:tc>
        <w:tc>
          <w:tcPr>
            <w:tcW w:w="2572" w:type="dxa"/>
            <w:tcBorders>
              <w:bottom w:val="single" w:sz="1" w:space="0" w:color="000000"/>
              <w:right w:val="single" w:sz="8" w:space="0" w:color="000000"/>
            </w:tcBorders>
            <w:vAlign w:val="center"/>
          </w:tcPr>
          <w:p w:rsidR="00B549A7" w:rsidRDefault="00B549A7" w:rsidP="009B7A64">
            <w:pPr>
              <w:jc w:val="center"/>
              <w:rPr>
                <w:sz w:val="24"/>
              </w:rPr>
            </w:pPr>
            <w:r>
              <w:rPr>
                <w:sz w:val="24"/>
              </w:rPr>
              <w:t>standard - u(</w:t>
            </w:r>
            <w:r w:rsidRPr="00875C04">
              <w:rPr>
                <w:i/>
                <w:sz w:val="24"/>
              </w:rPr>
              <w:t>x</w:t>
            </w:r>
            <w:r>
              <w:rPr>
                <w:sz w:val="24"/>
              </w:rPr>
              <w:t>)</w:t>
            </w:r>
          </w:p>
        </w:tc>
      </w:tr>
      <w:tr w:rsidR="00B549A7">
        <w:trPr>
          <w:cantSplit/>
        </w:trPr>
        <w:tc>
          <w:tcPr>
            <w:tcW w:w="2409" w:type="dxa"/>
            <w:tcBorders>
              <w:left w:val="single" w:sz="8" w:space="0" w:color="000000"/>
              <w:bottom w:val="single" w:sz="1" w:space="0" w:color="000000"/>
              <w:right w:val="single" w:sz="8" w:space="0" w:color="000000"/>
            </w:tcBorders>
            <w:vAlign w:val="center"/>
          </w:tcPr>
          <w:p w:rsidR="00B549A7" w:rsidRDefault="00B549A7">
            <w:pPr>
              <w:jc w:val="center"/>
              <w:rPr>
                <w:sz w:val="24"/>
              </w:rPr>
            </w:pPr>
            <w:r>
              <w:rPr>
                <w:sz w:val="24"/>
              </w:rPr>
              <w:t>0,95</w:t>
            </w:r>
          </w:p>
        </w:tc>
        <w:tc>
          <w:tcPr>
            <w:tcW w:w="851" w:type="dxa"/>
            <w:tcBorders>
              <w:bottom w:val="single" w:sz="1" w:space="0" w:color="000000"/>
              <w:right w:val="single" w:sz="8" w:space="0" w:color="000000"/>
            </w:tcBorders>
            <w:vAlign w:val="center"/>
          </w:tcPr>
          <w:p w:rsidR="00B549A7" w:rsidRDefault="00B549A7">
            <w:pPr>
              <w:jc w:val="center"/>
              <w:rPr>
                <w:sz w:val="24"/>
              </w:rPr>
            </w:pPr>
            <w:r>
              <w:rPr>
                <w:sz w:val="24"/>
              </w:rPr>
              <w:t>2</w:t>
            </w:r>
          </w:p>
        </w:tc>
        <w:tc>
          <w:tcPr>
            <w:tcW w:w="2126" w:type="dxa"/>
            <w:tcBorders>
              <w:bottom w:val="single" w:sz="1" w:space="0" w:color="000000"/>
              <w:right w:val="single" w:sz="8" w:space="0" w:color="000000"/>
            </w:tcBorders>
            <w:vAlign w:val="center"/>
          </w:tcPr>
          <w:p w:rsidR="00B549A7" w:rsidRDefault="00B549A7">
            <w:pPr>
              <w:jc w:val="center"/>
              <w:rPr>
                <w:rFonts w:ascii="Symbol" w:hAnsi="Symbol"/>
                <w:sz w:val="24"/>
              </w:rPr>
            </w:pPr>
            <w:r>
              <w:rPr>
                <w:sz w:val="24"/>
              </w:rPr>
              <w:t>2</w:t>
            </w:r>
            <w:r>
              <w:rPr>
                <w:rFonts w:ascii="Symbol" w:hAnsi="Symbol"/>
                <w:sz w:val="24"/>
              </w:rPr>
              <w:t></w:t>
            </w:r>
          </w:p>
        </w:tc>
        <w:tc>
          <w:tcPr>
            <w:tcW w:w="2572" w:type="dxa"/>
            <w:tcBorders>
              <w:bottom w:val="single" w:sz="1" w:space="0" w:color="000000"/>
              <w:right w:val="single" w:sz="8" w:space="0" w:color="000000"/>
            </w:tcBorders>
            <w:vAlign w:val="center"/>
          </w:tcPr>
          <w:p w:rsidR="00B549A7" w:rsidRDefault="00AC0D91">
            <w:pPr>
              <w:jc w:val="center"/>
              <w:rPr>
                <w:sz w:val="24"/>
              </w:rPr>
            </w:pPr>
            <w:r>
              <w:rPr>
                <w:sz w:val="24"/>
              </w:rPr>
              <w:t xml:space="preserve">expanded </w:t>
            </w:r>
            <w:r w:rsidR="00B549A7">
              <w:rPr>
                <w:sz w:val="24"/>
              </w:rPr>
              <w:t>- U(</w:t>
            </w:r>
            <w:r w:rsidR="00B549A7" w:rsidRPr="00875C04">
              <w:rPr>
                <w:i/>
                <w:sz w:val="24"/>
              </w:rPr>
              <w:t>x</w:t>
            </w:r>
            <w:r w:rsidR="00B549A7">
              <w:rPr>
                <w:sz w:val="24"/>
              </w:rPr>
              <w:t>)</w:t>
            </w:r>
          </w:p>
        </w:tc>
      </w:tr>
      <w:tr w:rsidR="00B549A7">
        <w:trPr>
          <w:cantSplit/>
          <w:trHeight w:val="337"/>
        </w:trPr>
        <w:tc>
          <w:tcPr>
            <w:tcW w:w="2409" w:type="dxa"/>
            <w:tcBorders>
              <w:left w:val="single" w:sz="8" w:space="0" w:color="000000"/>
              <w:bottom w:val="single" w:sz="8" w:space="0" w:color="000000"/>
              <w:right w:val="single" w:sz="8" w:space="0" w:color="000000"/>
            </w:tcBorders>
            <w:vAlign w:val="center"/>
          </w:tcPr>
          <w:p w:rsidR="00B549A7" w:rsidRDefault="00B549A7">
            <w:pPr>
              <w:jc w:val="center"/>
              <w:rPr>
                <w:sz w:val="24"/>
              </w:rPr>
            </w:pPr>
            <w:r>
              <w:rPr>
                <w:sz w:val="24"/>
              </w:rPr>
              <w:t>0, 997</w:t>
            </w:r>
          </w:p>
          <w:p w:rsidR="00B549A7" w:rsidRDefault="00B549A7">
            <w:pPr>
              <w:jc w:val="center"/>
              <w:rPr>
                <w:sz w:val="16"/>
              </w:rPr>
            </w:pPr>
          </w:p>
        </w:tc>
        <w:tc>
          <w:tcPr>
            <w:tcW w:w="851" w:type="dxa"/>
            <w:tcBorders>
              <w:bottom w:val="single" w:sz="8" w:space="0" w:color="000000"/>
              <w:right w:val="single" w:sz="8" w:space="0" w:color="000000"/>
            </w:tcBorders>
            <w:vAlign w:val="center"/>
          </w:tcPr>
          <w:p w:rsidR="00B549A7" w:rsidRDefault="00B549A7">
            <w:pPr>
              <w:jc w:val="center"/>
              <w:rPr>
                <w:sz w:val="24"/>
              </w:rPr>
            </w:pPr>
            <w:r>
              <w:rPr>
                <w:sz w:val="24"/>
              </w:rPr>
              <w:t>3</w:t>
            </w:r>
          </w:p>
        </w:tc>
        <w:tc>
          <w:tcPr>
            <w:tcW w:w="2126" w:type="dxa"/>
            <w:tcBorders>
              <w:bottom w:val="single" w:sz="8" w:space="0" w:color="000000"/>
              <w:right w:val="single" w:sz="8" w:space="0" w:color="000000"/>
            </w:tcBorders>
            <w:vAlign w:val="center"/>
          </w:tcPr>
          <w:p w:rsidR="00B549A7" w:rsidRDefault="00B549A7">
            <w:pPr>
              <w:jc w:val="center"/>
              <w:rPr>
                <w:rFonts w:ascii="Symbol" w:hAnsi="Symbol"/>
                <w:sz w:val="24"/>
              </w:rPr>
            </w:pPr>
            <w:r>
              <w:rPr>
                <w:sz w:val="24"/>
              </w:rPr>
              <w:t>3</w:t>
            </w:r>
            <w:r>
              <w:rPr>
                <w:rFonts w:ascii="Symbol" w:hAnsi="Symbol"/>
                <w:sz w:val="24"/>
              </w:rPr>
              <w:t></w:t>
            </w:r>
          </w:p>
        </w:tc>
        <w:tc>
          <w:tcPr>
            <w:tcW w:w="2572" w:type="dxa"/>
            <w:tcBorders>
              <w:bottom w:val="single" w:sz="8" w:space="0" w:color="000000"/>
              <w:right w:val="single" w:sz="8" w:space="0" w:color="000000"/>
            </w:tcBorders>
            <w:vAlign w:val="center"/>
          </w:tcPr>
          <w:p w:rsidR="00B549A7" w:rsidRDefault="00AC0D91">
            <w:pPr>
              <w:jc w:val="center"/>
              <w:rPr>
                <w:sz w:val="24"/>
              </w:rPr>
            </w:pPr>
            <w:r>
              <w:rPr>
                <w:sz w:val="24"/>
              </w:rPr>
              <w:t xml:space="preserve">expanded </w:t>
            </w:r>
            <w:r w:rsidR="00B549A7">
              <w:rPr>
                <w:sz w:val="24"/>
              </w:rPr>
              <w:t>- U(</w:t>
            </w:r>
            <w:r w:rsidR="00B549A7" w:rsidRPr="00875C04">
              <w:rPr>
                <w:i/>
                <w:sz w:val="24"/>
              </w:rPr>
              <w:t>x</w:t>
            </w:r>
            <w:r w:rsidR="00B549A7">
              <w:rPr>
                <w:sz w:val="24"/>
              </w:rPr>
              <w:t>)</w:t>
            </w:r>
          </w:p>
        </w:tc>
      </w:tr>
    </w:tbl>
    <w:p w:rsidR="00B549A7" w:rsidRDefault="00B549A7">
      <w:pPr>
        <w:pStyle w:val="Tekstpodstawowywcity"/>
        <w:rPr>
          <w:sz w:val="16"/>
        </w:rPr>
      </w:pPr>
    </w:p>
    <w:p w:rsidR="00B549A7" w:rsidRDefault="009B7A64">
      <w:pPr>
        <w:spacing w:line="360" w:lineRule="auto"/>
        <w:ind w:firstLine="284"/>
        <w:jc w:val="center"/>
        <w:rPr>
          <w:i/>
          <w:sz w:val="28"/>
        </w:rPr>
      </w:pPr>
      <w:r>
        <w:object w:dxaOrig="8951" w:dyaOrig="7810">
          <v:shape id="_x0000_i1087" type="#_x0000_t75" style="width:339.8pt;height:223.5pt" o:ole="" filled="t">
            <v:fill color2="black" type="frame"/>
            <v:imagedata r:id="rId25" o:title=""/>
          </v:shape>
          <o:OLEObject Type="Embed" ProgID="Visio.Drawing.11" ShapeID="_x0000_i1087" DrawAspect="Content" ObjectID="_1602844095" r:id="rId26"/>
        </w:object>
      </w:r>
    </w:p>
    <w:p w:rsidR="00B549A7" w:rsidRPr="009B7A64" w:rsidRDefault="009B7A64">
      <w:pPr>
        <w:ind w:firstLine="284"/>
        <w:jc w:val="center"/>
        <w:rPr>
          <w:sz w:val="28"/>
          <w:lang w:val="en-GB"/>
        </w:rPr>
      </w:pPr>
      <w:r w:rsidRPr="009B7A64">
        <w:rPr>
          <w:sz w:val="28"/>
          <w:lang w:val="en-GB"/>
        </w:rPr>
        <w:t>Fig</w:t>
      </w:r>
      <w:r w:rsidR="00B549A7" w:rsidRPr="009B7A64">
        <w:rPr>
          <w:sz w:val="28"/>
          <w:lang w:val="en-GB"/>
        </w:rPr>
        <w:t xml:space="preserve">. 2. </w:t>
      </w:r>
      <w:r w:rsidRPr="009B7A64">
        <w:rPr>
          <w:sz w:val="28"/>
          <w:lang w:val="en-GB"/>
        </w:rPr>
        <w:t>Normal distribution</w:t>
      </w:r>
      <w:r w:rsidR="00B549A7" w:rsidRPr="009B7A64">
        <w:rPr>
          <w:sz w:val="28"/>
          <w:lang w:val="en-GB"/>
        </w:rPr>
        <w:t xml:space="preserve"> </w:t>
      </w:r>
    </w:p>
    <w:p w:rsidR="00B549A7" w:rsidRPr="009B7A64" w:rsidRDefault="00B549A7">
      <w:pPr>
        <w:ind w:firstLine="284"/>
        <w:jc w:val="center"/>
        <w:rPr>
          <w:sz w:val="24"/>
          <w:lang w:val="en-GB"/>
        </w:rPr>
      </w:pPr>
      <w:r w:rsidRPr="009B7A64">
        <w:rPr>
          <w:sz w:val="24"/>
          <w:lang w:val="en-GB"/>
        </w:rPr>
        <w:t xml:space="preserve"> (</w:t>
      </w:r>
      <w:r>
        <w:rPr>
          <w:rFonts w:ascii="Symbol" w:hAnsi="Symbol"/>
          <w:sz w:val="24"/>
        </w:rPr>
        <w:t></w:t>
      </w:r>
      <w:r w:rsidRPr="009B7A64">
        <w:rPr>
          <w:sz w:val="24"/>
          <w:lang w:val="en-GB"/>
        </w:rPr>
        <w:t xml:space="preserve"> - </w:t>
      </w:r>
      <w:r w:rsidR="009B7A64" w:rsidRPr="009B7A64">
        <w:rPr>
          <w:sz w:val="24"/>
          <w:lang w:val="en-GB"/>
        </w:rPr>
        <w:t>basis</w:t>
      </w:r>
      <w:r w:rsidRPr="009B7A64">
        <w:rPr>
          <w:sz w:val="24"/>
          <w:lang w:val="en-GB"/>
        </w:rPr>
        <w:t xml:space="preserve"> symbol </w:t>
      </w:r>
      <w:r w:rsidR="009B7A64" w:rsidRPr="009B7A64">
        <w:rPr>
          <w:sz w:val="24"/>
          <w:lang w:val="en-GB"/>
        </w:rPr>
        <w:t>for standard deviation</w:t>
      </w:r>
      <w:r w:rsidRPr="009B7A64">
        <w:rPr>
          <w:sz w:val="24"/>
          <w:lang w:val="en-GB"/>
        </w:rPr>
        <w:t>)</w:t>
      </w:r>
    </w:p>
    <w:p w:rsidR="00B549A7" w:rsidRPr="00875C04" w:rsidRDefault="00875C04">
      <w:pPr>
        <w:ind w:firstLine="284"/>
        <w:rPr>
          <w:sz w:val="24"/>
          <w:lang w:val="en-GB"/>
        </w:rPr>
      </w:pPr>
      <w:r w:rsidRPr="00875C04">
        <w:rPr>
          <w:sz w:val="24"/>
          <w:lang w:val="en-GB"/>
        </w:rPr>
        <w:t xml:space="preserve">Relative uncertainty are calculated from formula: </w:t>
      </w:r>
    </w:p>
    <w:p w:rsidR="00B549A7" w:rsidRPr="00875C04" w:rsidRDefault="00B549A7">
      <w:pPr>
        <w:spacing w:line="360" w:lineRule="auto"/>
        <w:ind w:firstLine="284"/>
        <w:jc w:val="center"/>
        <w:rPr>
          <w:sz w:val="24"/>
          <w:lang w:val="en-GB"/>
        </w:rPr>
      </w:pPr>
      <w:r w:rsidRPr="00875C04">
        <w:rPr>
          <w:sz w:val="24"/>
          <w:lang w:val="en-GB"/>
        </w:rPr>
        <w:t xml:space="preserve">- </w:t>
      </w:r>
      <w:r w:rsidR="00875C04" w:rsidRPr="00875C04">
        <w:rPr>
          <w:sz w:val="24"/>
          <w:lang w:val="en-GB"/>
        </w:rPr>
        <w:t>standard relative uncertainty</w:t>
      </w:r>
      <w:r w:rsidRPr="00875C04">
        <w:rPr>
          <w:sz w:val="24"/>
          <w:lang w:val="en-GB"/>
        </w:rPr>
        <w:t xml:space="preserve">             </w:t>
      </w:r>
      <w:r>
        <w:rPr>
          <w:position w:val="-22"/>
        </w:rPr>
        <w:object w:dxaOrig="2100" w:dyaOrig="680">
          <v:shape id="_x0000_i1034" type="#_x0000_t75" style="width:104.85pt;height:34pt" o:ole="" filled="t">
            <v:fill color2="black" type="frame"/>
            <v:imagedata r:id="rId27" o:title=""/>
          </v:shape>
          <o:OLEObject Type="Embed" ProgID="Equation.3" ShapeID="_x0000_i1034" DrawAspect="Content" ObjectID="_1602844096" r:id="rId28"/>
        </w:object>
      </w:r>
    </w:p>
    <w:p w:rsidR="00B549A7" w:rsidRPr="00875C04" w:rsidRDefault="00B549A7">
      <w:pPr>
        <w:spacing w:line="360" w:lineRule="auto"/>
        <w:ind w:firstLine="284"/>
        <w:jc w:val="center"/>
        <w:rPr>
          <w:lang w:val="en-GB"/>
        </w:rPr>
      </w:pPr>
      <w:r w:rsidRPr="00875C04">
        <w:rPr>
          <w:sz w:val="24"/>
          <w:lang w:val="en-GB"/>
        </w:rPr>
        <w:t xml:space="preserve">- </w:t>
      </w:r>
      <w:r w:rsidR="00AC0D91">
        <w:rPr>
          <w:sz w:val="24"/>
          <w:lang w:val="en-GB"/>
        </w:rPr>
        <w:t xml:space="preserve">expanded </w:t>
      </w:r>
      <w:r w:rsidR="00875C04" w:rsidRPr="00875C04">
        <w:rPr>
          <w:sz w:val="24"/>
          <w:lang w:val="en-GB"/>
        </w:rPr>
        <w:t>relative uncertainty</w:t>
      </w:r>
      <w:r w:rsidRPr="00875C04">
        <w:rPr>
          <w:sz w:val="24"/>
          <w:lang w:val="en-GB"/>
        </w:rPr>
        <w:t xml:space="preserve">             </w:t>
      </w:r>
      <w:r>
        <w:rPr>
          <w:position w:val="-22"/>
        </w:rPr>
        <w:object w:dxaOrig="2200" w:dyaOrig="680">
          <v:shape id="_x0000_i1035" type="#_x0000_t75" style="width:110pt;height:34pt" o:ole="" filled="t">
            <v:fill color2="black" type="frame"/>
            <v:imagedata r:id="rId29" o:title=""/>
          </v:shape>
          <o:OLEObject Type="Embed" ProgID="Equation.3" ShapeID="_x0000_i1035" DrawAspect="Content" ObjectID="_1602844097" r:id="rId30"/>
        </w:object>
      </w:r>
    </w:p>
    <w:p w:rsidR="00B549A7" w:rsidRDefault="00875C04">
      <w:pPr>
        <w:pStyle w:val="Nagwek6"/>
      </w:pPr>
      <w:r>
        <w:lastRenderedPageBreak/>
        <w:t>EXERCISE PROGRAM</w:t>
      </w:r>
    </w:p>
    <w:p w:rsidR="00AC0D91" w:rsidRPr="00AC0D91" w:rsidRDefault="00AC0D91" w:rsidP="00AC0D91">
      <w:pPr>
        <w:tabs>
          <w:tab w:val="left" w:pos="1068"/>
        </w:tabs>
        <w:ind w:left="709"/>
        <w:rPr>
          <w:sz w:val="24"/>
          <w:lang w:val="en-GB"/>
        </w:rPr>
      </w:pPr>
      <w:r w:rsidRPr="00AC0D91">
        <w:rPr>
          <w:sz w:val="24"/>
          <w:lang w:val="en-GB"/>
        </w:rPr>
        <w:t xml:space="preserve">1. Perform a series of measurements of the </w:t>
      </w:r>
      <w:r>
        <w:rPr>
          <w:sz w:val="24"/>
          <w:lang w:val="en-GB"/>
        </w:rPr>
        <w:t>quantity</w:t>
      </w:r>
      <w:r w:rsidRPr="00AC0D91">
        <w:rPr>
          <w:sz w:val="24"/>
          <w:lang w:val="en-GB"/>
        </w:rPr>
        <w:t xml:space="preserve"> indicated by the lecturer. From the results of the series of readings, calculate:</w:t>
      </w:r>
    </w:p>
    <w:p w:rsidR="00AC0D91" w:rsidRPr="00AC0D91" w:rsidRDefault="00AC0D91" w:rsidP="00AC0D91">
      <w:pPr>
        <w:tabs>
          <w:tab w:val="left" w:pos="1068"/>
        </w:tabs>
        <w:ind w:left="709"/>
        <w:rPr>
          <w:sz w:val="24"/>
          <w:lang w:val="en-GB"/>
        </w:rPr>
      </w:pPr>
      <w:r w:rsidRPr="00AC0D91">
        <w:rPr>
          <w:sz w:val="24"/>
          <w:lang w:val="en-GB"/>
        </w:rPr>
        <w:t>a) the mean value,</w:t>
      </w:r>
    </w:p>
    <w:p w:rsidR="00AC0D91" w:rsidRPr="00AC0D91" w:rsidRDefault="00AC0D91" w:rsidP="00AC0D91">
      <w:pPr>
        <w:tabs>
          <w:tab w:val="left" w:pos="1068"/>
        </w:tabs>
        <w:ind w:left="709"/>
        <w:rPr>
          <w:sz w:val="24"/>
          <w:lang w:val="en-GB"/>
        </w:rPr>
      </w:pPr>
      <w:r w:rsidRPr="00AC0D91">
        <w:rPr>
          <w:sz w:val="24"/>
          <w:lang w:val="en-GB"/>
        </w:rPr>
        <w:t>b) standard deviation,</w:t>
      </w:r>
    </w:p>
    <w:p w:rsidR="00AC0D91" w:rsidRPr="00AC0D91" w:rsidRDefault="00AC0D91" w:rsidP="00AC0D91">
      <w:pPr>
        <w:tabs>
          <w:tab w:val="left" w:pos="1068"/>
        </w:tabs>
        <w:ind w:left="709"/>
        <w:rPr>
          <w:sz w:val="24"/>
          <w:lang w:val="en-GB"/>
        </w:rPr>
      </w:pPr>
      <w:r w:rsidRPr="00AC0D91">
        <w:rPr>
          <w:sz w:val="24"/>
          <w:lang w:val="en-GB"/>
        </w:rPr>
        <w:t>c) the standard deviation of the mean.</w:t>
      </w:r>
    </w:p>
    <w:p w:rsidR="00AC0D91" w:rsidRPr="00AC0D91" w:rsidRDefault="00AC0D91" w:rsidP="00AC0D91">
      <w:pPr>
        <w:tabs>
          <w:tab w:val="left" w:pos="1068"/>
        </w:tabs>
        <w:ind w:left="709"/>
        <w:rPr>
          <w:sz w:val="24"/>
          <w:lang w:val="en-GB"/>
        </w:rPr>
      </w:pPr>
      <w:r w:rsidRPr="00AC0D91">
        <w:rPr>
          <w:sz w:val="24"/>
          <w:lang w:val="en-GB"/>
        </w:rPr>
        <w:t xml:space="preserve">d) the permissible </w:t>
      </w:r>
      <w:r>
        <w:rPr>
          <w:sz w:val="24"/>
          <w:lang w:val="en-GB"/>
        </w:rPr>
        <w:t xml:space="preserve">total </w:t>
      </w:r>
      <w:r w:rsidRPr="00AC0D91">
        <w:rPr>
          <w:sz w:val="24"/>
          <w:lang w:val="en-GB"/>
        </w:rPr>
        <w:t xml:space="preserve">error </w:t>
      </w:r>
      <w:r>
        <w:rPr>
          <w:sz w:val="24"/>
          <w:lang w:val="en-GB"/>
        </w:rPr>
        <w:t xml:space="preserve">of </w:t>
      </w:r>
      <w:r w:rsidRPr="00AC0D91">
        <w:rPr>
          <w:sz w:val="24"/>
          <w:lang w:val="en-GB"/>
        </w:rPr>
        <w:t>the instrument,</w:t>
      </w:r>
    </w:p>
    <w:p w:rsidR="00AC0D91" w:rsidRPr="00AC0D91" w:rsidRDefault="00AC0D91" w:rsidP="00AC0D91">
      <w:pPr>
        <w:tabs>
          <w:tab w:val="left" w:pos="1068"/>
        </w:tabs>
        <w:ind w:left="709"/>
        <w:rPr>
          <w:sz w:val="24"/>
          <w:lang w:val="en-GB"/>
        </w:rPr>
      </w:pPr>
      <w:r w:rsidRPr="00AC0D91">
        <w:rPr>
          <w:sz w:val="24"/>
          <w:lang w:val="en-GB"/>
        </w:rPr>
        <w:t>e) total standard uncertainty,</w:t>
      </w:r>
    </w:p>
    <w:p w:rsidR="00AC0D91" w:rsidRPr="00AC0D91" w:rsidRDefault="00AC0D91" w:rsidP="00AC0D91">
      <w:pPr>
        <w:tabs>
          <w:tab w:val="left" w:pos="1068"/>
        </w:tabs>
        <w:ind w:left="709"/>
        <w:rPr>
          <w:sz w:val="24"/>
          <w:lang w:val="en-GB"/>
        </w:rPr>
      </w:pPr>
      <w:r w:rsidRPr="00AC0D91">
        <w:rPr>
          <w:sz w:val="24"/>
          <w:lang w:val="en-GB"/>
        </w:rPr>
        <w:t>f) total expanded uncertainty,</w:t>
      </w:r>
    </w:p>
    <w:p w:rsidR="00B549A7" w:rsidRDefault="00AC0D91" w:rsidP="00AC0D91">
      <w:pPr>
        <w:tabs>
          <w:tab w:val="left" w:pos="1068"/>
        </w:tabs>
        <w:ind w:left="709"/>
        <w:rPr>
          <w:sz w:val="24"/>
          <w:lang w:val="en-GB"/>
        </w:rPr>
      </w:pPr>
      <w:r w:rsidRPr="00AC0D91">
        <w:rPr>
          <w:sz w:val="24"/>
          <w:lang w:val="en-GB"/>
        </w:rPr>
        <w:t xml:space="preserve">g) correctly </w:t>
      </w:r>
      <w:r>
        <w:rPr>
          <w:sz w:val="24"/>
          <w:lang w:val="en-GB"/>
        </w:rPr>
        <w:t>write</w:t>
      </w:r>
      <w:r w:rsidRPr="00AC0D91">
        <w:rPr>
          <w:sz w:val="24"/>
          <w:lang w:val="en-GB"/>
        </w:rPr>
        <w:t xml:space="preserve"> the measurement result.</w:t>
      </w:r>
    </w:p>
    <w:p w:rsidR="00AC0D91" w:rsidRPr="00AC0D91" w:rsidRDefault="00AC0D91" w:rsidP="00AC0D91">
      <w:pPr>
        <w:tabs>
          <w:tab w:val="left" w:pos="1068"/>
        </w:tabs>
        <w:ind w:left="709"/>
        <w:rPr>
          <w:sz w:val="22"/>
          <w:lang w:val="en-GB"/>
        </w:rPr>
      </w:pPr>
    </w:p>
    <w:p w:rsidR="00B549A7" w:rsidRPr="00AC0D91" w:rsidRDefault="00B549A7">
      <w:pPr>
        <w:ind w:left="358" w:firstLine="708"/>
        <w:rPr>
          <w:sz w:val="22"/>
          <w:lang w:val="en-GB"/>
        </w:rPr>
      </w:pPr>
      <w:r w:rsidRPr="00AC0D91">
        <w:rPr>
          <w:sz w:val="22"/>
          <w:lang w:val="en-GB"/>
        </w:rPr>
        <w:t>Tab.2.</w:t>
      </w:r>
      <w:r w:rsidR="00AC0D91" w:rsidRPr="00AC0D91">
        <w:rPr>
          <w:sz w:val="22"/>
          <w:lang w:val="en-GB"/>
        </w:rPr>
        <w:t>Measurement results and calculations for reading series</w:t>
      </w:r>
      <w:r w:rsidR="00AC0D91">
        <w:rPr>
          <w:sz w:val="22"/>
          <w:lang w:val="en-GB"/>
        </w:rPr>
        <w:t xml:space="preserve"> </w:t>
      </w:r>
      <w:r w:rsidRPr="00AC0D91">
        <w:rPr>
          <w:sz w:val="22"/>
          <w:lang w:val="en-GB"/>
        </w:rPr>
        <w:t xml:space="preserve">.................................... </w:t>
      </w:r>
    </w:p>
    <w:tbl>
      <w:tblPr>
        <w:tblW w:w="0" w:type="auto"/>
        <w:tblInd w:w="481" w:type="dxa"/>
        <w:tblLayout w:type="fixed"/>
        <w:tblCellMar>
          <w:left w:w="70" w:type="dxa"/>
          <w:right w:w="70" w:type="dxa"/>
        </w:tblCellMar>
        <w:tblLook w:val="0000" w:firstRow="0" w:lastRow="0" w:firstColumn="0" w:lastColumn="0" w:noHBand="0" w:noVBand="0"/>
      </w:tblPr>
      <w:tblGrid>
        <w:gridCol w:w="1701"/>
        <w:gridCol w:w="2551"/>
        <w:gridCol w:w="1843"/>
        <w:gridCol w:w="1589"/>
      </w:tblGrid>
      <w:tr w:rsidR="00B549A7">
        <w:trPr>
          <w:cantSplit/>
          <w:trHeight w:val="772"/>
        </w:trPr>
        <w:tc>
          <w:tcPr>
            <w:tcW w:w="1701" w:type="dxa"/>
            <w:tcBorders>
              <w:top w:val="single" w:sz="8" w:space="0" w:color="000000"/>
              <w:left w:val="single" w:sz="8" w:space="0" w:color="000000"/>
            </w:tcBorders>
            <w:vAlign w:val="center"/>
          </w:tcPr>
          <w:p w:rsidR="00B549A7" w:rsidRDefault="00B549A7">
            <w:pPr>
              <w:jc w:val="center"/>
              <w:rPr>
                <w:sz w:val="24"/>
              </w:rPr>
            </w:pPr>
            <w:r>
              <w:rPr>
                <w:sz w:val="24"/>
              </w:rPr>
              <w:t>i</w:t>
            </w:r>
          </w:p>
        </w:tc>
        <w:tc>
          <w:tcPr>
            <w:tcW w:w="2551" w:type="dxa"/>
            <w:tcBorders>
              <w:top w:val="single" w:sz="8" w:space="0" w:color="000000"/>
              <w:left w:val="single" w:sz="1" w:space="0" w:color="000000"/>
            </w:tcBorders>
            <w:vAlign w:val="center"/>
          </w:tcPr>
          <w:p w:rsidR="00B549A7" w:rsidRDefault="00B549A7">
            <w:pPr>
              <w:jc w:val="center"/>
              <w:rPr>
                <w:sz w:val="24"/>
                <w:vertAlign w:val="subscript"/>
              </w:rPr>
            </w:pPr>
            <w:r>
              <w:rPr>
                <w:sz w:val="24"/>
              </w:rPr>
              <w:t>X</w:t>
            </w:r>
            <w:r>
              <w:rPr>
                <w:sz w:val="24"/>
                <w:vertAlign w:val="subscript"/>
              </w:rPr>
              <w:t>i</w:t>
            </w:r>
          </w:p>
          <w:p w:rsidR="00B549A7" w:rsidRDefault="00B549A7"/>
        </w:tc>
        <w:tc>
          <w:tcPr>
            <w:tcW w:w="1843" w:type="dxa"/>
            <w:tcBorders>
              <w:top w:val="single" w:sz="8" w:space="0" w:color="000000"/>
              <w:left w:val="single" w:sz="1" w:space="0" w:color="000000"/>
            </w:tcBorders>
            <w:vAlign w:val="center"/>
          </w:tcPr>
          <w:p w:rsidR="00B549A7" w:rsidRDefault="00B549A7">
            <w:pPr>
              <w:jc w:val="center"/>
              <w:rPr>
                <w:sz w:val="24"/>
              </w:rPr>
            </w:pPr>
            <w:r>
              <w:rPr>
                <w:position w:val="-1"/>
              </w:rPr>
              <w:object w:dxaOrig="21600" w:dyaOrig="8640">
                <v:shape id="_x0000_i1036" type="#_x0000_t75" style="width:33.65pt;height:13.45pt" o:ole="" filled="t">
                  <v:fill color2="black" type="frame"/>
                  <v:imagedata r:id="rId31" o:title=""/>
                </v:shape>
                <o:OLEObject Type="Embed" ProgID="Equation.3" ShapeID="_x0000_i1036" DrawAspect="Content" ObjectID="_1602844098" r:id="rId32"/>
              </w:object>
            </w:r>
          </w:p>
          <w:p w:rsidR="00B549A7" w:rsidRDefault="00B549A7">
            <w:pPr>
              <w:rPr>
                <w:sz w:val="24"/>
              </w:rPr>
            </w:pPr>
          </w:p>
        </w:tc>
        <w:tc>
          <w:tcPr>
            <w:tcW w:w="1589" w:type="dxa"/>
            <w:tcBorders>
              <w:top w:val="single" w:sz="8" w:space="0" w:color="000000"/>
              <w:left w:val="single" w:sz="1" w:space="0" w:color="000000"/>
              <w:right w:val="single" w:sz="8" w:space="0" w:color="000000"/>
            </w:tcBorders>
            <w:vAlign w:val="center"/>
          </w:tcPr>
          <w:p w:rsidR="00B549A7" w:rsidRDefault="00B549A7">
            <w:pPr>
              <w:jc w:val="center"/>
              <w:rPr>
                <w:sz w:val="24"/>
              </w:rPr>
            </w:pPr>
            <w:r>
              <w:rPr>
                <w:position w:val="-1"/>
              </w:rPr>
              <w:object w:dxaOrig="23520" w:dyaOrig="8640">
                <v:shape id="_x0000_i1037" type="#_x0000_t75" style="width:36.4pt;height:13.45pt" o:ole="" filled="t">
                  <v:fill color2="black" type="frame"/>
                  <v:imagedata r:id="rId33" o:title=""/>
                </v:shape>
                <o:OLEObject Type="Embed" ProgID="Equation.3" ShapeID="_x0000_i1037" DrawAspect="Content" ObjectID="_1602844099" r:id="rId34"/>
              </w:object>
            </w:r>
          </w:p>
          <w:p w:rsidR="00B549A7" w:rsidRDefault="00B549A7">
            <w:pPr>
              <w:jc w:val="center"/>
              <w:rPr>
                <w:sz w:val="24"/>
              </w:rPr>
            </w:pPr>
          </w:p>
        </w:tc>
      </w:tr>
      <w:tr w:rsidR="00B549A7">
        <w:trPr>
          <w:cantSplit/>
        </w:trPr>
        <w:tc>
          <w:tcPr>
            <w:tcW w:w="1701" w:type="dxa"/>
            <w:tcBorders>
              <w:top w:val="single" w:sz="8" w:space="0" w:color="000000"/>
              <w:left w:val="single" w:sz="8" w:space="0" w:color="000000"/>
              <w:bottom w:val="single" w:sz="1" w:space="0" w:color="000000"/>
            </w:tcBorders>
          </w:tcPr>
          <w:p w:rsidR="00B549A7" w:rsidRDefault="00B549A7">
            <w:pPr>
              <w:jc w:val="center"/>
              <w:rPr>
                <w:b/>
                <w:sz w:val="24"/>
              </w:rPr>
            </w:pPr>
            <w:r>
              <w:rPr>
                <w:b/>
                <w:sz w:val="24"/>
              </w:rPr>
              <w:t>1</w:t>
            </w:r>
          </w:p>
        </w:tc>
        <w:tc>
          <w:tcPr>
            <w:tcW w:w="2551" w:type="dxa"/>
            <w:tcBorders>
              <w:top w:val="single" w:sz="8" w:space="0" w:color="000000"/>
              <w:left w:val="single" w:sz="1" w:space="0" w:color="000000"/>
              <w:bottom w:val="single" w:sz="1" w:space="0" w:color="000000"/>
            </w:tcBorders>
          </w:tcPr>
          <w:p w:rsidR="00B549A7" w:rsidRDefault="00B549A7"/>
        </w:tc>
        <w:tc>
          <w:tcPr>
            <w:tcW w:w="1843" w:type="dxa"/>
            <w:tcBorders>
              <w:top w:val="single" w:sz="8" w:space="0" w:color="000000"/>
              <w:left w:val="single" w:sz="1" w:space="0" w:color="000000"/>
              <w:bottom w:val="single" w:sz="1" w:space="0" w:color="000000"/>
            </w:tcBorders>
          </w:tcPr>
          <w:p w:rsidR="00B549A7" w:rsidRDefault="00B549A7"/>
        </w:tc>
        <w:tc>
          <w:tcPr>
            <w:tcW w:w="1589" w:type="dxa"/>
            <w:tcBorders>
              <w:top w:val="single" w:sz="8" w:space="0" w:color="000000"/>
              <w:left w:val="single" w:sz="1" w:space="0" w:color="000000"/>
              <w:bottom w:val="single" w:sz="1" w:space="0" w:color="000000"/>
              <w:right w:val="single" w:sz="8" w:space="0" w:color="000000"/>
            </w:tcBorders>
          </w:tcPr>
          <w:p w:rsidR="00B549A7" w:rsidRDefault="00B549A7"/>
        </w:tc>
      </w:tr>
      <w:tr w:rsidR="00B549A7">
        <w:trPr>
          <w:cantSplit/>
        </w:trPr>
        <w:tc>
          <w:tcPr>
            <w:tcW w:w="1701" w:type="dxa"/>
            <w:tcBorders>
              <w:left w:val="single" w:sz="8" w:space="0" w:color="000000"/>
              <w:bottom w:val="single" w:sz="1" w:space="0" w:color="000000"/>
            </w:tcBorders>
          </w:tcPr>
          <w:p w:rsidR="00B549A7" w:rsidRDefault="00B549A7">
            <w:pPr>
              <w:jc w:val="center"/>
              <w:rPr>
                <w:b/>
                <w:sz w:val="24"/>
              </w:rPr>
            </w:pPr>
            <w:r>
              <w:rPr>
                <w:b/>
                <w:sz w:val="24"/>
              </w:rPr>
              <w:t>....</w:t>
            </w:r>
          </w:p>
        </w:tc>
        <w:tc>
          <w:tcPr>
            <w:tcW w:w="2551" w:type="dxa"/>
            <w:tcBorders>
              <w:left w:val="single" w:sz="1" w:space="0" w:color="000000"/>
              <w:bottom w:val="single" w:sz="1" w:space="0" w:color="000000"/>
            </w:tcBorders>
          </w:tcPr>
          <w:p w:rsidR="00B549A7" w:rsidRDefault="00B549A7"/>
        </w:tc>
        <w:tc>
          <w:tcPr>
            <w:tcW w:w="1843" w:type="dxa"/>
            <w:tcBorders>
              <w:left w:val="single" w:sz="1" w:space="0" w:color="000000"/>
              <w:bottom w:val="single" w:sz="1" w:space="0" w:color="000000"/>
            </w:tcBorders>
          </w:tcPr>
          <w:p w:rsidR="00B549A7" w:rsidRDefault="00B549A7"/>
        </w:tc>
        <w:tc>
          <w:tcPr>
            <w:tcW w:w="1589" w:type="dxa"/>
            <w:tcBorders>
              <w:left w:val="single" w:sz="1" w:space="0" w:color="000000"/>
              <w:bottom w:val="single" w:sz="1" w:space="0" w:color="000000"/>
              <w:right w:val="single" w:sz="8" w:space="0" w:color="000000"/>
            </w:tcBorders>
          </w:tcPr>
          <w:p w:rsidR="00B549A7" w:rsidRDefault="00B549A7"/>
        </w:tc>
      </w:tr>
      <w:tr w:rsidR="00B549A7">
        <w:trPr>
          <w:cantSplit/>
        </w:trPr>
        <w:tc>
          <w:tcPr>
            <w:tcW w:w="1701" w:type="dxa"/>
            <w:tcBorders>
              <w:left w:val="single" w:sz="8" w:space="0" w:color="000000"/>
            </w:tcBorders>
          </w:tcPr>
          <w:p w:rsidR="00B549A7" w:rsidRDefault="00B549A7">
            <w:pPr>
              <w:jc w:val="center"/>
              <w:rPr>
                <w:b/>
                <w:sz w:val="24"/>
              </w:rPr>
            </w:pPr>
            <w:r>
              <w:rPr>
                <w:b/>
                <w:sz w:val="24"/>
              </w:rPr>
              <w:t>38</w:t>
            </w:r>
          </w:p>
        </w:tc>
        <w:tc>
          <w:tcPr>
            <w:tcW w:w="2551" w:type="dxa"/>
            <w:tcBorders>
              <w:left w:val="single" w:sz="1" w:space="0" w:color="000000"/>
            </w:tcBorders>
          </w:tcPr>
          <w:p w:rsidR="00B549A7" w:rsidRDefault="00B549A7"/>
        </w:tc>
        <w:tc>
          <w:tcPr>
            <w:tcW w:w="1843" w:type="dxa"/>
            <w:tcBorders>
              <w:left w:val="single" w:sz="1" w:space="0" w:color="000000"/>
            </w:tcBorders>
          </w:tcPr>
          <w:p w:rsidR="00B549A7" w:rsidRDefault="00B549A7"/>
        </w:tc>
        <w:tc>
          <w:tcPr>
            <w:tcW w:w="1589" w:type="dxa"/>
            <w:tcBorders>
              <w:left w:val="single" w:sz="1" w:space="0" w:color="000000"/>
              <w:right w:val="single" w:sz="8" w:space="0" w:color="000000"/>
            </w:tcBorders>
          </w:tcPr>
          <w:p w:rsidR="00B549A7" w:rsidRDefault="00B549A7"/>
        </w:tc>
      </w:tr>
      <w:tr w:rsidR="00B549A7">
        <w:trPr>
          <w:cantSplit/>
        </w:trPr>
        <w:tc>
          <w:tcPr>
            <w:tcW w:w="4252" w:type="dxa"/>
            <w:gridSpan w:val="2"/>
            <w:tcBorders>
              <w:top w:val="single" w:sz="8" w:space="0" w:color="000000"/>
              <w:left w:val="single" w:sz="8" w:space="0" w:color="000000"/>
              <w:bottom w:val="single" w:sz="8" w:space="0" w:color="000000"/>
            </w:tcBorders>
            <w:vAlign w:val="center"/>
          </w:tcPr>
          <w:p w:rsidR="00B549A7" w:rsidRDefault="00B549A7">
            <w:r>
              <w:t xml:space="preserve">                         </w:t>
            </w:r>
            <w:r>
              <w:rPr>
                <w:position w:val="-18"/>
              </w:rPr>
              <w:object w:dxaOrig="1460" w:dyaOrig="680">
                <v:shape id="_x0000_i1038" type="#_x0000_t75" style="width:62.1pt;height:28.9pt" o:ole="" filled="t">
                  <v:fill color2="black" type="frame"/>
                  <v:imagedata r:id="rId35" o:title=""/>
                </v:shape>
                <o:OLEObject Type="Embed" ProgID="Equation.3" ShapeID="_x0000_i1038" DrawAspect="Content" ObjectID="_1602844100" r:id="rId36"/>
              </w:object>
            </w:r>
          </w:p>
        </w:tc>
        <w:tc>
          <w:tcPr>
            <w:tcW w:w="1843" w:type="dxa"/>
            <w:tcBorders>
              <w:top w:val="single" w:sz="8" w:space="0" w:color="000000"/>
              <w:left w:val="single" w:sz="1" w:space="0" w:color="000000"/>
              <w:bottom w:val="single" w:sz="8" w:space="0" w:color="000000"/>
            </w:tcBorders>
            <w:vAlign w:val="center"/>
          </w:tcPr>
          <w:p w:rsidR="00B549A7" w:rsidRDefault="00B549A7">
            <w:r>
              <w:rPr>
                <w:position w:val="-18"/>
              </w:rPr>
              <w:object w:dxaOrig="1660" w:dyaOrig="680">
                <v:shape id="_x0000_i1039" type="#_x0000_t75" style="width:70.8pt;height:28.9pt" o:ole="" filled="t">
                  <v:fill color2="black" type="frame"/>
                  <v:imagedata r:id="rId37" o:title=""/>
                </v:shape>
                <o:OLEObject Type="Embed" ProgID="Equation.3" ShapeID="_x0000_i1039" DrawAspect="Content" ObjectID="_1602844101" r:id="rId38"/>
              </w:object>
            </w:r>
          </w:p>
        </w:tc>
        <w:tc>
          <w:tcPr>
            <w:tcW w:w="1589" w:type="dxa"/>
            <w:tcBorders>
              <w:top w:val="single" w:sz="8" w:space="0" w:color="000000"/>
              <w:left w:val="single" w:sz="1" w:space="0" w:color="000000"/>
              <w:bottom w:val="single" w:sz="8" w:space="0" w:color="000000"/>
              <w:right w:val="single" w:sz="8" w:space="0" w:color="000000"/>
            </w:tcBorders>
            <w:vAlign w:val="center"/>
          </w:tcPr>
          <w:p w:rsidR="00B549A7" w:rsidRDefault="00B549A7">
            <w:pPr>
              <w:rPr>
                <w:sz w:val="24"/>
              </w:rPr>
            </w:pPr>
            <w:r>
              <w:rPr>
                <w:position w:val="-18"/>
              </w:rPr>
              <w:object w:dxaOrig="1740" w:dyaOrig="680">
                <v:shape id="_x0000_i1040" type="#_x0000_t75" style="width:74.35pt;height:28.9pt" o:ole="" filled="t">
                  <v:fill color2="black" type="frame"/>
                  <v:imagedata r:id="rId39" o:title=""/>
                </v:shape>
                <o:OLEObject Type="Embed" ProgID="Equation.3" ShapeID="_x0000_i1040" DrawAspect="Content" ObjectID="_1602844102" r:id="rId40"/>
              </w:object>
            </w:r>
          </w:p>
        </w:tc>
      </w:tr>
      <w:tr w:rsidR="00B549A7">
        <w:trPr>
          <w:cantSplit/>
          <w:trHeight w:val="530"/>
        </w:trPr>
        <w:tc>
          <w:tcPr>
            <w:tcW w:w="4252" w:type="dxa"/>
            <w:gridSpan w:val="2"/>
            <w:tcBorders>
              <w:left w:val="single" w:sz="8" w:space="0" w:color="000000"/>
              <w:bottom w:val="single" w:sz="1" w:space="0" w:color="000000"/>
            </w:tcBorders>
            <w:vAlign w:val="center"/>
          </w:tcPr>
          <w:p w:rsidR="00B549A7" w:rsidRDefault="00AC0D91">
            <w:pPr>
              <w:jc w:val="center"/>
              <w:rPr>
                <w:sz w:val="24"/>
              </w:rPr>
            </w:pPr>
            <w:r>
              <w:rPr>
                <w:sz w:val="24"/>
              </w:rPr>
              <w:t>Mean value</w:t>
            </w:r>
          </w:p>
        </w:tc>
        <w:tc>
          <w:tcPr>
            <w:tcW w:w="3432" w:type="dxa"/>
            <w:gridSpan w:val="2"/>
            <w:tcBorders>
              <w:left w:val="single" w:sz="1" w:space="0" w:color="000000"/>
              <w:bottom w:val="single" w:sz="1" w:space="0" w:color="000000"/>
              <w:right w:val="single" w:sz="8" w:space="0" w:color="000000"/>
            </w:tcBorders>
            <w:vAlign w:val="center"/>
          </w:tcPr>
          <w:p w:rsidR="00B549A7" w:rsidRDefault="00B549A7">
            <w:pPr>
              <w:rPr>
                <w:sz w:val="24"/>
              </w:rPr>
            </w:pPr>
            <w:r>
              <w:t xml:space="preserve"> </w:t>
            </w:r>
            <w:r>
              <w:rPr>
                <w:position w:val="-18"/>
              </w:rPr>
              <w:object w:dxaOrig="2060" w:dyaOrig="680">
                <v:shape id="_x0000_i1041" type="#_x0000_t75" style="width:87.8pt;height:28.9pt" o:ole="" filled="t">
                  <v:fill color2="black" type="frame"/>
                  <v:imagedata r:id="rId41" o:title=""/>
                </v:shape>
                <o:OLEObject Type="Embed" ProgID="Equation.3" ShapeID="_x0000_i1041" DrawAspect="Content" ObjectID="_1602844103" r:id="rId42"/>
              </w:object>
            </w:r>
          </w:p>
        </w:tc>
      </w:tr>
      <w:tr w:rsidR="00B549A7">
        <w:trPr>
          <w:cantSplit/>
          <w:trHeight w:val="850"/>
        </w:trPr>
        <w:tc>
          <w:tcPr>
            <w:tcW w:w="4252" w:type="dxa"/>
            <w:gridSpan w:val="2"/>
            <w:tcBorders>
              <w:left w:val="single" w:sz="8" w:space="0" w:color="000000"/>
              <w:bottom w:val="single" w:sz="8" w:space="0" w:color="000000"/>
            </w:tcBorders>
            <w:vAlign w:val="center"/>
          </w:tcPr>
          <w:p w:rsidR="00B549A7" w:rsidRDefault="00AC0D91">
            <w:pPr>
              <w:jc w:val="center"/>
              <w:rPr>
                <w:sz w:val="24"/>
              </w:rPr>
            </w:pPr>
            <w:r>
              <w:rPr>
                <w:sz w:val="24"/>
              </w:rPr>
              <w:t>Standard deviation</w:t>
            </w:r>
            <w:r w:rsidR="00B549A7">
              <w:rPr>
                <w:sz w:val="24"/>
              </w:rPr>
              <w:t xml:space="preserve"> </w:t>
            </w:r>
          </w:p>
        </w:tc>
        <w:tc>
          <w:tcPr>
            <w:tcW w:w="3432" w:type="dxa"/>
            <w:gridSpan w:val="2"/>
            <w:tcBorders>
              <w:left w:val="single" w:sz="1" w:space="0" w:color="000000"/>
              <w:bottom w:val="single" w:sz="8" w:space="0" w:color="000000"/>
              <w:right w:val="single" w:sz="8" w:space="0" w:color="000000"/>
            </w:tcBorders>
            <w:vAlign w:val="center"/>
          </w:tcPr>
          <w:p w:rsidR="00B549A7" w:rsidRDefault="00B549A7">
            <w:pPr>
              <w:jc w:val="both"/>
              <w:rPr>
                <w:sz w:val="24"/>
              </w:rPr>
            </w:pPr>
            <w:r>
              <w:rPr>
                <w:sz w:val="24"/>
              </w:rPr>
              <w:t xml:space="preserve"> </w:t>
            </w:r>
            <w:r>
              <w:rPr>
                <w:position w:val="-17"/>
              </w:rPr>
              <w:object w:dxaOrig="3300" w:dyaOrig="760">
                <v:shape id="_x0000_i1042" type="#_x0000_t75" style="width:128.2pt;height:29.65pt" o:ole="" filled="t">
                  <v:fill color2="black" type="frame"/>
                  <v:imagedata r:id="rId43" o:title=""/>
                </v:shape>
                <o:OLEObject Type="Embed" ProgID="Equation.3" ShapeID="_x0000_i1042" DrawAspect="Content" ObjectID="_1602844104" r:id="rId44"/>
              </w:object>
            </w:r>
          </w:p>
        </w:tc>
      </w:tr>
      <w:tr w:rsidR="00B549A7">
        <w:trPr>
          <w:cantSplit/>
        </w:trPr>
        <w:tc>
          <w:tcPr>
            <w:tcW w:w="4252" w:type="dxa"/>
            <w:gridSpan w:val="2"/>
            <w:tcBorders>
              <w:left w:val="single" w:sz="8" w:space="0" w:color="000000"/>
              <w:bottom w:val="single" w:sz="8" w:space="0" w:color="000000"/>
            </w:tcBorders>
            <w:vAlign w:val="center"/>
          </w:tcPr>
          <w:p w:rsidR="00B549A7" w:rsidRPr="00AC0D91" w:rsidRDefault="00AC0D91">
            <w:pPr>
              <w:jc w:val="center"/>
              <w:rPr>
                <w:sz w:val="24"/>
                <w:lang w:val="en-GB"/>
              </w:rPr>
            </w:pPr>
            <w:r w:rsidRPr="00AC0D91">
              <w:rPr>
                <w:sz w:val="24"/>
                <w:lang w:val="en-GB"/>
              </w:rPr>
              <w:t>Standard deviation of the mean</w:t>
            </w:r>
          </w:p>
        </w:tc>
        <w:tc>
          <w:tcPr>
            <w:tcW w:w="3432" w:type="dxa"/>
            <w:gridSpan w:val="2"/>
            <w:tcBorders>
              <w:left w:val="single" w:sz="1" w:space="0" w:color="000000"/>
              <w:bottom w:val="single" w:sz="8" w:space="0" w:color="000000"/>
              <w:right w:val="single" w:sz="8" w:space="0" w:color="000000"/>
            </w:tcBorders>
            <w:vAlign w:val="center"/>
          </w:tcPr>
          <w:p w:rsidR="00B549A7" w:rsidRDefault="00B549A7">
            <w:pPr>
              <w:jc w:val="both"/>
              <w:rPr>
                <w:sz w:val="24"/>
              </w:rPr>
            </w:pPr>
            <w:r w:rsidRPr="00AC0D91">
              <w:rPr>
                <w:sz w:val="24"/>
                <w:lang w:val="en-GB"/>
              </w:rPr>
              <w:t xml:space="preserve"> </w:t>
            </w:r>
            <w:r>
              <w:rPr>
                <w:position w:val="-16"/>
              </w:rPr>
              <w:object w:dxaOrig="1939" w:dyaOrig="660">
                <v:shape id="_x0000_i1043" type="#_x0000_t75" style="width:85.45pt;height:28.9pt" o:ole="" filled="t">
                  <v:fill color2="black" type="frame"/>
                  <v:imagedata r:id="rId45" o:title=""/>
                </v:shape>
                <o:OLEObject Type="Embed" ProgID="Equation.3" ShapeID="_x0000_i1043" DrawAspect="Content" ObjectID="_1602844105" r:id="rId46"/>
              </w:object>
            </w:r>
          </w:p>
        </w:tc>
      </w:tr>
    </w:tbl>
    <w:p w:rsidR="00B549A7" w:rsidRDefault="00B549A7">
      <w:pPr>
        <w:spacing w:before="120"/>
        <w:ind w:right="-573"/>
        <w:rPr>
          <w:sz w:val="24"/>
        </w:rPr>
      </w:pPr>
    </w:p>
    <w:p w:rsidR="00B549A7" w:rsidRPr="00AC0D91" w:rsidRDefault="00AC0D91" w:rsidP="00AC0D91">
      <w:pPr>
        <w:numPr>
          <w:ilvl w:val="0"/>
          <w:numId w:val="1"/>
        </w:numPr>
        <w:spacing w:before="120"/>
        <w:ind w:right="-573"/>
        <w:rPr>
          <w:sz w:val="24"/>
          <w:lang w:val="en-GB"/>
        </w:rPr>
      </w:pPr>
      <w:r w:rsidRPr="00AC0D91">
        <w:rPr>
          <w:sz w:val="24"/>
          <w:lang w:val="en-GB"/>
        </w:rPr>
        <w:t>Make a graph</w:t>
      </w:r>
      <w:r w:rsidR="00B549A7" w:rsidRPr="00AC0D91">
        <w:rPr>
          <w:sz w:val="24"/>
          <w:lang w:val="en-GB"/>
        </w:rPr>
        <w:t xml:space="preserve"> X</w:t>
      </w:r>
      <w:r w:rsidR="00B549A7" w:rsidRPr="00AC0D91">
        <w:rPr>
          <w:sz w:val="24"/>
          <w:vertAlign w:val="subscript"/>
          <w:lang w:val="en-GB"/>
        </w:rPr>
        <w:t>i</w:t>
      </w:r>
      <w:r w:rsidR="00B549A7" w:rsidRPr="00AC0D91">
        <w:rPr>
          <w:sz w:val="24"/>
          <w:lang w:val="en-GB"/>
        </w:rPr>
        <w:t xml:space="preserve"> = f(i). </w:t>
      </w:r>
      <w:r w:rsidRPr="00AC0D91">
        <w:rPr>
          <w:sz w:val="24"/>
          <w:lang w:val="en-GB"/>
        </w:rPr>
        <w:t>Write a line of values</w:t>
      </w:r>
      <w:r w:rsidR="00B549A7" w:rsidRPr="00AC0D91">
        <w:rPr>
          <w:sz w:val="24"/>
          <w:lang w:val="en-GB"/>
        </w:rPr>
        <w:t xml:space="preserve">: </w:t>
      </w:r>
      <w:r w:rsidR="00B549A7">
        <w:rPr>
          <w:position w:val="-3"/>
        </w:rPr>
        <w:object w:dxaOrig="6240" w:dyaOrig="7200">
          <v:shape id="_x0000_i1044" type="#_x0000_t75" style="width:13.05pt;height:15.05pt" o:ole="" filled="t">
            <v:fill color2="black" type="frame"/>
            <v:imagedata r:id="rId47" o:title=""/>
          </v:shape>
          <o:OLEObject Type="Embed" ProgID="Equation.3" ShapeID="_x0000_i1044" DrawAspect="Content" ObjectID="_1602844106" r:id="rId48"/>
        </w:object>
      </w:r>
      <w:r w:rsidR="00B549A7" w:rsidRPr="00AC0D91">
        <w:rPr>
          <w:sz w:val="24"/>
          <w:lang w:val="en-GB"/>
        </w:rPr>
        <w:t xml:space="preserve">, </w:t>
      </w:r>
      <w:r w:rsidR="00B549A7">
        <w:rPr>
          <w:position w:val="-6"/>
        </w:rPr>
        <w:object w:dxaOrig="22080" w:dyaOrig="8640">
          <v:shape id="_x0000_i1107" type="#_x0000_t75" style="width:46.3pt;height:18.2pt" o:ole="" filled="t">
            <v:fill color2="black" type="frame"/>
            <v:imagedata r:id="rId49" o:title=""/>
          </v:shape>
          <o:OLEObject Type="Embed" ProgID="Equation.3" ShapeID="_x0000_i1107" DrawAspect="Content" ObjectID="_1602844107" r:id="rId50"/>
        </w:object>
      </w:r>
    </w:p>
    <w:p w:rsidR="00B549A7" w:rsidRPr="00AC0D91" w:rsidRDefault="00B549A7">
      <w:pPr>
        <w:spacing w:before="120"/>
        <w:ind w:right="-573"/>
        <w:rPr>
          <w:sz w:val="24"/>
          <w:lang w:val="en-GB"/>
        </w:rPr>
      </w:pPr>
      <w:r w:rsidRPr="00AC0D91">
        <w:rPr>
          <w:sz w:val="24"/>
          <w:lang w:val="en-GB"/>
        </w:rPr>
        <w:t xml:space="preserve">       </w:t>
      </w:r>
      <w:r w:rsidR="00AC0D91" w:rsidRPr="00AC0D91">
        <w:rPr>
          <w:sz w:val="24"/>
          <w:lang w:val="en-GB"/>
        </w:rPr>
        <w:t>and</w:t>
      </w:r>
      <w:r w:rsidRPr="00AC0D91">
        <w:rPr>
          <w:sz w:val="24"/>
          <w:lang w:val="en-GB"/>
        </w:rPr>
        <w:t xml:space="preserve"> </w:t>
      </w:r>
      <w:r>
        <w:rPr>
          <w:position w:val="-6"/>
        </w:rPr>
        <w:object w:dxaOrig="25920" w:dyaOrig="8640">
          <v:shape id="_x0000_i1046" type="#_x0000_t75" style="width:54.6pt;height:18.2pt" o:ole="" filled="t">
            <v:fill color2="black" type="frame"/>
            <v:imagedata r:id="rId51" o:title=""/>
          </v:shape>
          <o:OLEObject Type="Embed" ProgID="Equation.3" ShapeID="_x0000_i1046" DrawAspect="Content" ObjectID="_1602844108" r:id="rId52"/>
        </w:object>
      </w:r>
      <w:r w:rsidRPr="00AC0D91">
        <w:rPr>
          <w:sz w:val="24"/>
          <w:lang w:val="en-GB"/>
        </w:rPr>
        <w:t xml:space="preserve"> </w:t>
      </w:r>
      <w:r w:rsidR="00AC0D91">
        <w:rPr>
          <w:sz w:val="24"/>
          <w:lang w:val="en-GB"/>
        </w:rPr>
        <w:t>and</w:t>
      </w:r>
      <w:r w:rsidRPr="00AC0D91">
        <w:rPr>
          <w:sz w:val="24"/>
          <w:lang w:val="en-GB"/>
        </w:rPr>
        <w:t xml:space="preserve"> </w:t>
      </w:r>
      <w:r>
        <w:rPr>
          <w:position w:val="-6"/>
        </w:rPr>
        <w:object w:dxaOrig="22080" w:dyaOrig="8640">
          <v:shape id="_x0000_i1047" type="#_x0000_t75" style="width:46.3pt;height:18.2pt" o:ole="" filled="t">
            <v:fill color2="black" type="frame"/>
            <v:imagedata r:id="rId53" o:title=""/>
          </v:shape>
          <o:OLEObject Type="Embed" ProgID="Equation.3" ShapeID="_x0000_i1047" DrawAspect="Content" ObjectID="_1602844109" r:id="rId54"/>
        </w:object>
      </w:r>
      <w:r w:rsidRPr="00AC0D91">
        <w:rPr>
          <w:sz w:val="24"/>
          <w:lang w:val="en-GB"/>
        </w:rPr>
        <w:t xml:space="preserve">  </w:t>
      </w:r>
      <w:r w:rsidR="00AC0D91">
        <w:rPr>
          <w:sz w:val="24"/>
          <w:lang w:val="en-GB"/>
        </w:rPr>
        <w:t>and</w:t>
      </w:r>
      <w:r w:rsidRPr="00AC0D91">
        <w:rPr>
          <w:sz w:val="24"/>
          <w:lang w:val="en-GB"/>
        </w:rPr>
        <w:t xml:space="preserve"> </w:t>
      </w:r>
      <w:r>
        <w:rPr>
          <w:position w:val="-6"/>
        </w:rPr>
        <w:object w:dxaOrig="25440" w:dyaOrig="8640">
          <v:shape id="_x0000_i1048" type="#_x0000_t75" style="width:53.4pt;height:18.2pt" o:ole="" filled="t">
            <v:fill color2="black" type="frame"/>
            <v:imagedata r:id="rId55" o:title=""/>
          </v:shape>
          <o:OLEObject Type="Embed" ProgID="Equation.3" ShapeID="_x0000_i1048" DrawAspect="Content" ObjectID="_1602844110" r:id="rId56"/>
        </w:object>
      </w:r>
      <w:r w:rsidR="00AC0D91" w:rsidRPr="00AC0D91">
        <w:rPr>
          <w:sz w:val="24"/>
          <w:lang w:val="en-GB"/>
        </w:rPr>
        <w:t xml:space="preserve"> on the graph</w:t>
      </w:r>
      <w:r w:rsidRPr="00AC0D91">
        <w:rPr>
          <w:sz w:val="24"/>
          <w:lang w:val="en-GB"/>
        </w:rPr>
        <w:t>.</w:t>
      </w:r>
    </w:p>
    <w:p w:rsidR="00B549A7" w:rsidRPr="00081CC5" w:rsidRDefault="00AC0D91" w:rsidP="00AC0D91">
      <w:pPr>
        <w:numPr>
          <w:ilvl w:val="0"/>
          <w:numId w:val="1"/>
        </w:numPr>
        <w:spacing w:before="120"/>
        <w:jc w:val="both"/>
        <w:rPr>
          <w:sz w:val="24"/>
          <w:lang w:val="en-GB"/>
        </w:rPr>
      </w:pPr>
      <w:r w:rsidRPr="00AC0D91">
        <w:rPr>
          <w:sz w:val="24"/>
          <w:lang w:val="en-GB"/>
        </w:rPr>
        <w:t>Prepare histogram</w:t>
      </w:r>
      <w:r w:rsidR="00B549A7" w:rsidRPr="00AC0D91">
        <w:rPr>
          <w:sz w:val="24"/>
          <w:lang w:val="en-GB"/>
        </w:rPr>
        <w:t xml:space="preserve">. </w:t>
      </w:r>
      <w:r w:rsidRPr="00AC0D91">
        <w:rPr>
          <w:sz w:val="24"/>
          <w:lang w:val="en-GB"/>
        </w:rPr>
        <w:t xml:space="preserve">To do this, divide the range of measured values into an odd number of equal sub-intervals (5, 7 or 9), and then specify the number of values occurring in the individual sub-ranges. The graph should show the mean value </w:t>
      </w:r>
      <w:r>
        <w:rPr>
          <w:position w:val="-3"/>
        </w:rPr>
        <w:object w:dxaOrig="6240" w:dyaOrig="7200">
          <v:shape id="_x0000_i1111" type="#_x0000_t75" style="width:13.05pt;height:15.05pt" o:ole="" filled="t">
            <v:fill color2="black" type="frame"/>
            <v:imagedata r:id="rId47" o:title=""/>
          </v:shape>
          <o:OLEObject Type="Embed" ProgID="Equation.3" ShapeID="_x0000_i1111" DrawAspect="Content" ObjectID="_1602844111" r:id="rId57"/>
        </w:object>
      </w:r>
      <w:r w:rsidRPr="00AC0D91">
        <w:rPr>
          <w:sz w:val="24"/>
          <w:lang w:val="en-GB"/>
        </w:rPr>
        <w:t xml:space="preserve"> and</w:t>
      </w:r>
      <w:r w:rsidR="00081CC5">
        <w:rPr>
          <w:sz w:val="24"/>
          <w:lang w:val="en-GB"/>
        </w:rPr>
        <w:t xml:space="preserve"> </w:t>
      </w:r>
      <w:r w:rsidR="00081CC5">
        <w:rPr>
          <w:position w:val="-6"/>
        </w:rPr>
        <w:object w:dxaOrig="22080" w:dyaOrig="8640">
          <v:shape id="_x0000_i1112" type="#_x0000_t75" style="width:46.3pt;height:18.2pt" o:ole="" filled="t">
            <v:fill color2="black" type="frame"/>
            <v:imagedata r:id="rId49" o:title=""/>
          </v:shape>
          <o:OLEObject Type="Embed" ProgID="Equation.3" ShapeID="_x0000_i1112" DrawAspect="Content" ObjectID="_1602844112" r:id="rId58"/>
        </w:object>
      </w:r>
      <w:r w:rsidRPr="00AC0D91">
        <w:rPr>
          <w:sz w:val="24"/>
          <w:lang w:val="en-GB"/>
        </w:rPr>
        <w:t xml:space="preserve"> </w:t>
      </w:r>
      <w:r w:rsidR="00081CC5">
        <w:rPr>
          <w:sz w:val="24"/>
          <w:lang w:val="en-GB"/>
        </w:rPr>
        <w:t xml:space="preserve">and </w:t>
      </w:r>
      <w:r w:rsidR="00081CC5">
        <w:rPr>
          <w:position w:val="-6"/>
        </w:rPr>
        <w:object w:dxaOrig="25920" w:dyaOrig="8640">
          <v:shape id="_x0000_i1113" type="#_x0000_t75" style="width:54.6pt;height:18.2pt" o:ole="" filled="t">
            <v:fill color2="black" type="frame"/>
            <v:imagedata r:id="rId59" o:title=""/>
          </v:shape>
          <o:OLEObject Type="Embed" ProgID="Equation.3" ShapeID="_x0000_i1113" DrawAspect="Content" ObjectID="_1602844113" r:id="rId60"/>
        </w:object>
      </w:r>
      <w:r w:rsidRPr="00AC0D91">
        <w:rPr>
          <w:sz w:val="24"/>
          <w:lang w:val="en-GB"/>
        </w:rPr>
        <w:t xml:space="preserve">. Evaluate the obtained histogram in terms of its similarity to the normal distribution; check also whether the </w:t>
      </w:r>
      <w:r w:rsidR="00081CC5">
        <w:rPr>
          <w:sz w:val="24"/>
          <w:lang w:val="en-GB"/>
        </w:rPr>
        <w:t>mean</w:t>
      </w:r>
      <w:r w:rsidRPr="00AC0D91">
        <w:rPr>
          <w:sz w:val="24"/>
          <w:lang w:val="en-GB"/>
        </w:rPr>
        <w:t xml:space="preserve"> value belongs to the range with the highest frequency o</w:t>
      </w:r>
      <w:r w:rsidR="00081CC5">
        <w:rPr>
          <w:sz w:val="24"/>
          <w:lang w:val="en-GB"/>
        </w:rPr>
        <w:t xml:space="preserve">f occurrence of the measurement. </w:t>
      </w:r>
    </w:p>
    <w:p w:rsidR="00B549A7" w:rsidRPr="00081CC5" w:rsidRDefault="00B549A7">
      <w:pPr>
        <w:spacing w:before="120"/>
        <w:rPr>
          <w:sz w:val="24"/>
          <w:lang w:val="en-GB"/>
        </w:rPr>
      </w:pPr>
    </w:p>
    <w:p w:rsidR="00B549A7" w:rsidRPr="00081CC5" w:rsidRDefault="00B549A7">
      <w:pPr>
        <w:spacing w:line="360" w:lineRule="auto"/>
        <w:ind w:hanging="142"/>
        <w:jc w:val="center"/>
        <w:rPr>
          <w:b/>
          <w:sz w:val="24"/>
          <w:lang w:val="en-GB"/>
        </w:rPr>
      </w:pPr>
    </w:p>
    <w:p w:rsidR="00B549A7" w:rsidRPr="00081CC5" w:rsidRDefault="00B549A7">
      <w:pPr>
        <w:rPr>
          <w:b/>
          <w:sz w:val="24"/>
          <w:lang w:val="en-GB"/>
        </w:rPr>
      </w:pPr>
      <w:r w:rsidRPr="00081CC5">
        <w:br w:type="page"/>
      </w:r>
      <w:r w:rsidR="00081CC5" w:rsidRPr="00081CC5">
        <w:rPr>
          <w:b/>
          <w:lang w:val="en-GB"/>
        </w:rPr>
        <w:lastRenderedPageBreak/>
        <w:t>DESCRIPTION OF EXERCISE EXECUTION</w:t>
      </w:r>
    </w:p>
    <w:p w:rsidR="00081CC5" w:rsidRPr="00081CC5" w:rsidRDefault="00081CC5">
      <w:pPr>
        <w:pStyle w:val="Tekstpodstawowy"/>
        <w:rPr>
          <w:b/>
          <w:lang w:val="en-GB"/>
        </w:rPr>
      </w:pPr>
    </w:p>
    <w:p w:rsidR="00B549A7" w:rsidRPr="00081CC5" w:rsidRDefault="00B549A7">
      <w:pPr>
        <w:rPr>
          <w:sz w:val="24"/>
          <w:lang w:val="en-GB"/>
        </w:rPr>
      </w:pPr>
      <w:r w:rsidRPr="00081CC5">
        <w:rPr>
          <w:sz w:val="24"/>
          <w:lang w:val="en-GB"/>
        </w:rPr>
        <w:t>Tab.</w:t>
      </w:r>
      <w:r w:rsidR="00081CC5" w:rsidRPr="00081CC5">
        <w:rPr>
          <w:sz w:val="24"/>
          <w:lang w:val="en-GB"/>
        </w:rPr>
        <w:t>2</w:t>
      </w:r>
      <w:r w:rsidRPr="00081CC5">
        <w:rPr>
          <w:sz w:val="24"/>
          <w:lang w:val="en-GB"/>
        </w:rPr>
        <w:t xml:space="preserve">  </w:t>
      </w:r>
      <w:r w:rsidR="00081CC5" w:rsidRPr="00081CC5">
        <w:rPr>
          <w:sz w:val="24"/>
          <w:lang w:val="en-GB"/>
        </w:rPr>
        <w:t>Measurement results of voltage, date</w:t>
      </w:r>
      <w:r w:rsidRPr="00081CC5">
        <w:rPr>
          <w:sz w:val="24"/>
          <w:lang w:val="en-GB"/>
        </w:rPr>
        <w:t xml:space="preserve"> 3.02.2002, </w:t>
      </w:r>
      <w:r w:rsidR="00081CC5" w:rsidRPr="00081CC5">
        <w:rPr>
          <w:sz w:val="24"/>
          <w:lang w:val="en-GB"/>
        </w:rPr>
        <w:t>time</w:t>
      </w:r>
      <w:r w:rsidRPr="00081CC5">
        <w:rPr>
          <w:sz w:val="24"/>
          <w:lang w:val="en-GB"/>
        </w:rPr>
        <w:t xml:space="preserve"> 15:10-15:15</w:t>
      </w:r>
    </w:p>
    <w:tbl>
      <w:tblPr>
        <w:tblW w:w="0" w:type="auto"/>
        <w:jc w:val="center"/>
        <w:tblLayout w:type="fixed"/>
        <w:tblCellMar>
          <w:left w:w="30" w:type="dxa"/>
          <w:right w:w="30" w:type="dxa"/>
        </w:tblCellMar>
        <w:tblLook w:val="0000" w:firstRow="0" w:lastRow="0" w:firstColumn="0" w:lastColumn="0" w:noHBand="0" w:noVBand="0"/>
      </w:tblPr>
      <w:tblGrid>
        <w:gridCol w:w="1448"/>
        <w:gridCol w:w="1559"/>
        <w:gridCol w:w="1418"/>
        <w:gridCol w:w="1699"/>
      </w:tblGrid>
      <w:tr w:rsidR="00B549A7">
        <w:trPr>
          <w:cantSplit/>
          <w:trHeight w:val="247"/>
          <w:jc w:val="center"/>
        </w:trPr>
        <w:tc>
          <w:tcPr>
            <w:tcW w:w="1448" w:type="dxa"/>
            <w:tcBorders>
              <w:top w:val="single" w:sz="1" w:space="0" w:color="000000"/>
              <w:left w:val="single" w:sz="1" w:space="0" w:color="000000"/>
              <w:bottom w:val="single" w:sz="1" w:space="0" w:color="000000"/>
            </w:tcBorders>
            <w:vAlign w:val="center"/>
          </w:tcPr>
          <w:p w:rsidR="00B549A7" w:rsidRDefault="00B549A7" w:rsidP="00081CC5">
            <w:pPr>
              <w:jc w:val="center"/>
              <w:rPr>
                <w:rFonts w:ascii="Arial" w:hAnsi="Arial"/>
                <w:color w:val="000000"/>
                <w:sz w:val="18"/>
              </w:rPr>
            </w:pPr>
            <w:r>
              <w:rPr>
                <w:rFonts w:ascii="Arial" w:hAnsi="Arial"/>
                <w:color w:val="000000"/>
                <w:sz w:val="18"/>
              </w:rPr>
              <w:t>dat</w:t>
            </w:r>
            <w:r w:rsidR="00081CC5">
              <w:rPr>
                <w:rFonts w:ascii="Arial" w:hAnsi="Arial"/>
                <w:color w:val="000000"/>
                <w:sz w:val="18"/>
              </w:rPr>
              <w:t>e</w:t>
            </w:r>
          </w:p>
        </w:tc>
        <w:tc>
          <w:tcPr>
            <w:tcW w:w="1559" w:type="dxa"/>
            <w:tcBorders>
              <w:top w:val="single" w:sz="1" w:space="0" w:color="000000"/>
              <w:left w:val="single" w:sz="1" w:space="0" w:color="000000"/>
              <w:bottom w:val="single" w:sz="1" w:space="0" w:color="000000"/>
            </w:tcBorders>
            <w:vAlign w:val="center"/>
          </w:tcPr>
          <w:p w:rsidR="00B549A7" w:rsidRDefault="00B549A7">
            <w:pPr>
              <w:jc w:val="center"/>
              <w:rPr>
                <w:rFonts w:ascii="Arial" w:hAnsi="Arial"/>
                <w:color w:val="000000"/>
                <w:sz w:val="18"/>
              </w:rPr>
            </w:pPr>
            <w:r>
              <w:rPr>
                <w:rFonts w:ascii="Arial" w:hAnsi="Arial"/>
                <w:color w:val="000000"/>
                <w:sz w:val="18"/>
              </w:rPr>
              <w:t>3.02.2003</w:t>
            </w:r>
          </w:p>
        </w:tc>
        <w:tc>
          <w:tcPr>
            <w:tcW w:w="1418" w:type="dxa"/>
            <w:tcBorders>
              <w:top w:val="single" w:sz="1" w:space="0" w:color="000000"/>
              <w:left w:val="single" w:sz="1" w:space="0" w:color="000000"/>
              <w:bottom w:val="single" w:sz="1" w:space="0" w:color="000000"/>
            </w:tcBorders>
          </w:tcPr>
          <w:p w:rsidR="00B549A7" w:rsidRDefault="00B549A7">
            <w:pPr>
              <w:jc w:val="right"/>
              <w:rPr>
                <w:rFonts w:ascii="Arial" w:hAnsi="Arial"/>
                <w:color w:val="000000"/>
                <w:sz w:val="18"/>
              </w:rPr>
            </w:pPr>
          </w:p>
        </w:tc>
        <w:tc>
          <w:tcPr>
            <w:tcW w:w="1699" w:type="dxa"/>
            <w:tcBorders>
              <w:top w:val="single" w:sz="1" w:space="0" w:color="000000"/>
              <w:left w:val="single" w:sz="1" w:space="0" w:color="000000"/>
              <w:bottom w:val="single" w:sz="1" w:space="0" w:color="000000"/>
              <w:right w:val="single" w:sz="1" w:space="0" w:color="000000"/>
            </w:tcBorders>
            <w:vAlign w:val="center"/>
          </w:tcPr>
          <w:p w:rsidR="00B549A7" w:rsidRDefault="00081CC5" w:rsidP="00081CC5">
            <w:pPr>
              <w:jc w:val="center"/>
              <w:rPr>
                <w:rFonts w:ascii="Arial" w:hAnsi="Arial"/>
                <w:color w:val="000000"/>
                <w:sz w:val="18"/>
              </w:rPr>
            </w:pPr>
            <w:r>
              <w:rPr>
                <w:rFonts w:ascii="Arial" w:hAnsi="Arial"/>
                <w:color w:val="000000"/>
                <w:sz w:val="18"/>
              </w:rPr>
              <w:t>time</w:t>
            </w:r>
            <w:r w:rsidR="00B549A7">
              <w:rPr>
                <w:rFonts w:ascii="Arial" w:hAnsi="Arial"/>
                <w:color w:val="000000"/>
                <w:sz w:val="18"/>
              </w:rPr>
              <w:t>15:10-15:15</w:t>
            </w:r>
          </w:p>
        </w:tc>
      </w:tr>
      <w:tr w:rsidR="00B549A7">
        <w:trPr>
          <w:cantSplit/>
          <w:trHeight w:val="247"/>
          <w:jc w:val="center"/>
        </w:trPr>
        <w:tc>
          <w:tcPr>
            <w:tcW w:w="1448" w:type="dxa"/>
            <w:tcBorders>
              <w:left w:val="single" w:sz="1" w:space="0" w:color="000000"/>
              <w:bottom w:val="single" w:sz="1" w:space="0" w:color="000000"/>
            </w:tcBorders>
            <w:vAlign w:val="center"/>
          </w:tcPr>
          <w:p w:rsidR="00B549A7" w:rsidRDefault="00081CC5">
            <w:pPr>
              <w:jc w:val="center"/>
              <w:rPr>
                <w:rFonts w:ascii="Arial" w:hAnsi="Arial"/>
                <w:color w:val="000000"/>
                <w:sz w:val="16"/>
              </w:rPr>
            </w:pPr>
            <w:r>
              <w:rPr>
                <w:rFonts w:ascii="Arial" w:hAnsi="Arial"/>
                <w:color w:val="000000"/>
                <w:sz w:val="16"/>
              </w:rPr>
              <w:t>Instrument type</w:t>
            </w:r>
          </w:p>
        </w:tc>
        <w:tc>
          <w:tcPr>
            <w:tcW w:w="1559" w:type="dxa"/>
            <w:tcBorders>
              <w:left w:val="single" w:sz="1" w:space="0" w:color="000000"/>
              <w:bottom w:val="single" w:sz="1" w:space="0" w:color="000000"/>
            </w:tcBorders>
            <w:vAlign w:val="center"/>
          </w:tcPr>
          <w:p w:rsidR="00B549A7" w:rsidRDefault="00B549A7">
            <w:pPr>
              <w:jc w:val="center"/>
              <w:rPr>
                <w:rFonts w:ascii="Arial" w:hAnsi="Arial"/>
                <w:color w:val="000000"/>
                <w:sz w:val="16"/>
              </w:rPr>
            </w:pPr>
            <w:r>
              <w:rPr>
                <w:rFonts w:ascii="Arial" w:hAnsi="Arial"/>
                <w:color w:val="000000"/>
                <w:sz w:val="16"/>
              </w:rPr>
              <w:t>HP 34401A</w:t>
            </w:r>
          </w:p>
        </w:tc>
        <w:tc>
          <w:tcPr>
            <w:tcW w:w="1418" w:type="dxa"/>
            <w:tcBorders>
              <w:left w:val="single" w:sz="1" w:space="0" w:color="000000"/>
              <w:bottom w:val="single" w:sz="1" w:space="0" w:color="000000"/>
            </w:tcBorders>
            <w:vAlign w:val="center"/>
          </w:tcPr>
          <w:p w:rsidR="00B549A7" w:rsidRDefault="00081CC5">
            <w:pPr>
              <w:jc w:val="center"/>
              <w:rPr>
                <w:rFonts w:ascii="Arial" w:hAnsi="Arial"/>
                <w:color w:val="000000"/>
                <w:sz w:val="16"/>
              </w:rPr>
            </w:pPr>
            <w:r>
              <w:rPr>
                <w:rFonts w:ascii="Arial" w:hAnsi="Arial"/>
                <w:color w:val="000000"/>
                <w:sz w:val="16"/>
              </w:rPr>
              <w:t>Serial number</w:t>
            </w:r>
          </w:p>
        </w:tc>
        <w:tc>
          <w:tcPr>
            <w:tcW w:w="1699" w:type="dxa"/>
            <w:tcBorders>
              <w:left w:val="single" w:sz="1" w:space="0" w:color="000000"/>
              <w:bottom w:val="single" w:sz="1" w:space="0" w:color="000000"/>
              <w:right w:val="single" w:sz="1" w:space="0" w:color="000000"/>
            </w:tcBorders>
            <w:vAlign w:val="center"/>
          </w:tcPr>
          <w:p w:rsidR="00B549A7" w:rsidRDefault="00B549A7">
            <w:pPr>
              <w:jc w:val="center"/>
              <w:rPr>
                <w:rFonts w:ascii="Arial" w:hAnsi="Arial"/>
                <w:color w:val="000000"/>
                <w:sz w:val="16"/>
              </w:rPr>
            </w:pPr>
            <w:r>
              <w:rPr>
                <w:rFonts w:ascii="Arial" w:hAnsi="Arial"/>
                <w:color w:val="000000"/>
                <w:sz w:val="16"/>
              </w:rPr>
              <w:t>US36017958</w:t>
            </w:r>
          </w:p>
        </w:tc>
      </w:tr>
      <w:tr w:rsidR="00B549A7">
        <w:trPr>
          <w:cantSplit/>
          <w:trHeight w:val="247"/>
          <w:jc w:val="center"/>
        </w:trPr>
        <w:tc>
          <w:tcPr>
            <w:tcW w:w="1448" w:type="dxa"/>
            <w:tcBorders>
              <w:left w:val="single" w:sz="1" w:space="0" w:color="000000"/>
              <w:bottom w:val="single" w:sz="1" w:space="0" w:color="000000"/>
            </w:tcBorders>
            <w:vAlign w:val="center"/>
          </w:tcPr>
          <w:p w:rsidR="00B549A7" w:rsidRDefault="00081CC5">
            <w:pPr>
              <w:jc w:val="center"/>
              <w:rPr>
                <w:rFonts w:ascii="Arial" w:hAnsi="Arial"/>
                <w:color w:val="000000"/>
                <w:sz w:val="16"/>
              </w:rPr>
            </w:pPr>
            <w:r>
              <w:rPr>
                <w:rFonts w:ascii="Arial" w:hAnsi="Arial"/>
                <w:color w:val="000000"/>
                <w:sz w:val="16"/>
              </w:rPr>
              <w:t>Voltmeter accuracy</w:t>
            </w:r>
          </w:p>
        </w:tc>
        <w:tc>
          <w:tcPr>
            <w:tcW w:w="2977" w:type="dxa"/>
            <w:gridSpan w:val="2"/>
            <w:tcBorders>
              <w:left w:val="single" w:sz="1" w:space="0" w:color="000000"/>
              <w:bottom w:val="single" w:sz="1" w:space="0" w:color="000000"/>
            </w:tcBorders>
            <w:vAlign w:val="center"/>
          </w:tcPr>
          <w:p w:rsidR="00B549A7" w:rsidRDefault="00B549A7" w:rsidP="00081CC5">
            <w:pPr>
              <w:jc w:val="center"/>
              <w:rPr>
                <w:sz w:val="16"/>
                <w:vertAlign w:val="subscript"/>
                <w:lang w:val="de-DE"/>
              </w:rPr>
            </w:pPr>
            <w:r>
              <w:rPr>
                <w:sz w:val="16"/>
                <w:lang w:val="de-DE"/>
              </w:rPr>
              <w:t>0,06%U</w:t>
            </w:r>
            <w:r>
              <w:rPr>
                <w:sz w:val="16"/>
                <w:vertAlign w:val="subscript"/>
                <w:lang w:val="de-DE"/>
              </w:rPr>
              <w:t>x</w:t>
            </w:r>
            <w:r>
              <w:rPr>
                <w:sz w:val="16"/>
                <w:lang w:val="de-DE"/>
              </w:rPr>
              <w:t>+0,04%U</w:t>
            </w:r>
            <w:r w:rsidR="00081CC5">
              <w:rPr>
                <w:sz w:val="16"/>
                <w:vertAlign w:val="subscript"/>
                <w:lang w:val="de-DE"/>
              </w:rPr>
              <w:t>n</w:t>
            </w:r>
          </w:p>
        </w:tc>
        <w:tc>
          <w:tcPr>
            <w:tcW w:w="1699" w:type="dxa"/>
            <w:tcBorders>
              <w:left w:val="single" w:sz="1" w:space="0" w:color="000000"/>
              <w:bottom w:val="single" w:sz="1" w:space="0" w:color="000000"/>
              <w:right w:val="single" w:sz="1" w:space="0" w:color="000000"/>
            </w:tcBorders>
            <w:vAlign w:val="center"/>
          </w:tcPr>
          <w:p w:rsidR="00B549A7" w:rsidRDefault="00B549A7" w:rsidP="00081CC5">
            <w:pPr>
              <w:jc w:val="center"/>
              <w:rPr>
                <w:rFonts w:ascii="Arial" w:hAnsi="Arial"/>
                <w:color w:val="000000"/>
                <w:sz w:val="16"/>
                <w:lang w:val="de-DE"/>
              </w:rPr>
            </w:pPr>
            <w:r>
              <w:rPr>
                <w:rFonts w:ascii="Arial" w:hAnsi="Arial"/>
                <w:color w:val="000000"/>
                <w:sz w:val="16"/>
                <w:lang w:val="de-DE"/>
              </w:rPr>
              <w:t>U</w:t>
            </w:r>
            <w:r w:rsidR="00081CC5">
              <w:rPr>
                <w:rFonts w:ascii="Arial" w:hAnsi="Arial"/>
                <w:color w:val="000000"/>
                <w:sz w:val="16"/>
                <w:vertAlign w:val="subscript"/>
                <w:lang w:val="de-DE"/>
              </w:rPr>
              <w:t>n</w:t>
            </w:r>
            <w:r>
              <w:rPr>
                <w:rFonts w:ascii="Arial" w:hAnsi="Arial"/>
                <w:color w:val="000000"/>
                <w:sz w:val="16"/>
                <w:lang w:val="de-DE"/>
              </w:rPr>
              <w:t xml:space="preserve"> =750V</w:t>
            </w:r>
          </w:p>
        </w:tc>
      </w:tr>
      <w:tr w:rsidR="00B549A7" w:rsidRPr="00081CC5">
        <w:trPr>
          <w:cantSplit/>
          <w:trHeight w:val="247"/>
          <w:jc w:val="center"/>
        </w:trPr>
        <w:tc>
          <w:tcPr>
            <w:tcW w:w="1448" w:type="dxa"/>
            <w:tcBorders>
              <w:left w:val="single" w:sz="1" w:space="0" w:color="000000"/>
              <w:bottom w:val="single" w:sz="1" w:space="0" w:color="000000"/>
            </w:tcBorders>
            <w:vAlign w:val="center"/>
          </w:tcPr>
          <w:p w:rsidR="00B549A7" w:rsidRDefault="00081CC5">
            <w:pPr>
              <w:jc w:val="center"/>
              <w:rPr>
                <w:rFonts w:ascii="Arial" w:hAnsi="Arial"/>
                <w:color w:val="000000"/>
                <w:sz w:val="16"/>
              </w:rPr>
            </w:pPr>
            <w:r>
              <w:rPr>
                <w:rFonts w:ascii="Arial" w:hAnsi="Arial"/>
                <w:color w:val="000000"/>
                <w:sz w:val="16"/>
              </w:rPr>
              <w:t>Measurement No</w:t>
            </w:r>
          </w:p>
        </w:tc>
        <w:tc>
          <w:tcPr>
            <w:tcW w:w="1559" w:type="dxa"/>
            <w:tcBorders>
              <w:left w:val="single" w:sz="1" w:space="0" w:color="000000"/>
              <w:bottom w:val="single" w:sz="1" w:space="0" w:color="000000"/>
            </w:tcBorders>
            <w:vAlign w:val="center"/>
          </w:tcPr>
          <w:p w:rsidR="00B549A7" w:rsidRDefault="00081CC5">
            <w:pPr>
              <w:jc w:val="center"/>
              <w:rPr>
                <w:rFonts w:ascii="Arial" w:hAnsi="Arial"/>
                <w:color w:val="000000"/>
                <w:sz w:val="16"/>
              </w:rPr>
            </w:pPr>
            <w:r>
              <w:rPr>
                <w:rFonts w:ascii="Arial" w:hAnsi="Arial"/>
                <w:color w:val="000000"/>
                <w:sz w:val="16"/>
              </w:rPr>
              <w:t>Measured value</w:t>
            </w:r>
          </w:p>
        </w:tc>
        <w:tc>
          <w:tcPr>
            <w:tcW w:w="1418" w:type="dxa"/>
            <w:tcBorders>
              <w:left w:val="single" w:sz="1" w:space="0" w:color="000000"/>
              <w:bottom w:val="single" w:sz="1" w:space="0" w:color="000000"/>
            </w:tcBorders>
          </w:tcPr>
          <w:p w:rsidR="00B549A7" w:rsidRDefault="00081CC5">
            <w:pPr>
              <w:jc w:val="center"/>
              <w:rPr>
                <w:rFonts w:ascii="Arial" w:hAnsi="Arial"/>
                <w:color w:val="000000"/>
                <w:sz w:val="16"/>
              </w:rPr>
            </w:pPr>
            <w:r>
              <w:rPr>
                <w:rFonts w:ascii="Arial" w:hAnsi="Arial"/>
                <w:color w:val="000000"/>
                <w:sz w:val="16"/>
              </w:rPr>
              <w:t>Voltmeter error</w:t>
            </w:r>
          </w:p>
        </w:tc>
        <w:tc>
          <w:tcPr>
            <w:tcW w:w="1699" w:type="dxa"/>
            <w:tcBorders>
              <w:left w:val="single" w:sz="1" w:space="0" w:color="000000"/>
              <w:bottom w:val="single" w:sz="1" w:space="0" w:color="000000"/>
              <w:right w:val="single" w:sz="1" w:space="0" w:color="000000"/>
            </w:tcBorders>
            <w:vAlign w:val="center"/>
          </w:tcPr>
          <w:p w:rsidR="00B549A7" w:rsidRPr="00081CC5" w:rsidRDefault="00081CC5">
            <w:pPr>
              <w:jc w:val="center"/>
              <w:rPr>
                <w:rFonts w:ascii="Arial" w:hAnsi="Arial" w:cs="Arial"/>
                <w:color w:val="000000"/>
                <w:sz w:val="16"/>
                <w:lang w:val="en-GB"/>
              </w:rPr>
            </w:pPr>
            <w:r w:rsidRPr="00081CC5">
              <w:rPr>
                <w:rFonts w:ascii="Arial" w:hAnsi="Arial" w:cs="Arial"/>
                <w:sz w:val="16"/>
                <w:lang w:val="en-GB"/>
              </w:rPr>
              <w:t>Standard deviation of a single measurement</w:t>
            </w:r>
          </w:p>
        </w:tc>
      </w:tr>
      <w:tr w:rsidR="00B549A7">
        <w:trPr>
          <w:cantSplit/>
          <w:trHeight w:val="247"/>
          <w:jc w:val="center"/>
        </w:trPr>
        <w:tc>
          <w:tcPr>
            <w:tcW w:w="1448"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i</w:t>
            </w:r>
          </w:p>
        </w:tc>
        <w:tc>
          <w:tcPr>
            <w:tcW w:w="1559" w:type="dxa"/>
            <w:tcBorders>
              <w:left w:val="single" w:sz="1" w:space="0" w:color="000000"/>
              <w:bottom w:val="single" w:sz="1" w:space="0" w:color="000000"/>
            </w:tcBorders>
            <w:vAlign w:val="center"/>
          </w:tcPr>
          <w:p w:rsidR="00B549A7" w:rsidRDefault="00B549A7">
            <w:pPr>
              <w:jc w:val="center"/>
              <w:rPr>
                <w:rFonts w:ascii="Arial" w:hAnsi="Arial"/>
                <w:color w:val="000000"/>
                <w:vertAlign w:val="subscript"/>
              </w:rPr>
            </w:pPr>
            <w:r>
              <w:rPr>
                <w:rFonts w:ascii="Arial" w:hAnsi="Arial"/>
                <w:color w:val="000000"/>
              </w:rPr>
              <w:t>U</w:t>
            </w:r>
            <w:r>
              <w:rPr>
                <w:rFonts w:ascii="Arial" w:hAnsi="Arial"/>
                <w:color w:val="000000"/>
                <w:vertAlign w:val="subscript"/>
              </w:rPr>
              <w:t>i</w:t>
            </w:r>
          </w:p>
        </w:tc>
        <w:tc>
          <w:tcPr>
            <w:tcW w:w="1418"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Symbol" w:hAnsi="Symbol"/>
                <w:color w:val="000000"/>
              </w:rPr>
              <w:t></w:t>
            </w:r>
            <w:r>
              <w:rPr>
                <w:rFonts w:ascii="Arial" w:hAnsi="Arial"/>
                <w:color w:val="000000"/>
                <w:vertAlign w:val="subscript"/>
              </w:rPr>
              <w:t>g</w:t>
            </w:r>
            <w:r>
              <w:rPr>
                <w:rFonts w:ascii="Arial" w:hAnsi="Arial"/>
                <w:color w:val="000000"/>
              </w:rPr>
              <w:t>U</w:t>
            </w:r>
          </w:p>
        </w:tc>
        <w:tc>
          <w:tcPr>
            <w:tcW w:w="1699" w:type="dxa"/>
            <w:tcBorders>
              <w:left w:val="single" w:sz="1" w:space="0" w:color="000000"/>
              <w:bottom w:val="single" w:sz="1" w:space="0" w:color="000000"/>
              <w:right w:val="single" w:sz="1" w:space="0" w:color="000000"/>
            </w:tcBorders>
            <w:vAlign w:val="center"/>
          </w:tcPr>
          <w:p w:rsidR="00B549A7" w:rsidRDefault="00B549A7">
            <w:pPr>
              <w:jc w:val="center"/>
              <w:rPr>
                <w:rFonts w:ascii="Arial" w:hAnsi="Arial"/>
                <w:color w:val="000000"/>
                <w:sz w:val="18"/>
              </w:rPr>
            </w:pPr>
            <w:r>
              <w:rPr>
                <w:position w:val="-4"/>
              </w:rPr>
              <w:object w:dxaOrig="21600" w:dyaOrig="9120">
                <v:shape id="_x0000_i1052" type="#_x0000_t75" style="width:35.6pt;height:15.05pt" o:ole="" filled="t">
                  <v:fill color2="black" type="frame"/>
                  <v:imagedata r:id="rId61" o:title=""/>
                </v:shape>
                <o:OLEObject Type="Embed" ProgID="Equation.3" ShapeID="_x0000_i1052" DrawAspect="Content" ObjectID="_1602844114" r:id="rId62"/>
              </w:objec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p>
        </w:tc>
        <w:tc>
          <w:tcPr>
            <w:tcW w:w="1559"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V</w:t>
            </w:r>
          </w:p>
        </w:tc>
        <w:tc>
          <w:tcPr>
            <w:tcW w:w="141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V</w:t>
            </w:r>
          </w:p>
        </w:tc>
        <w:tc>
          <w:tcPr>
            <w:tcW w:w="1699" w:type="dxa"/>
            <w:tcBorders>
              <w:left w:val="single" w:sz="1" w:space="0" w:color="000000"/>
              <w:bottom w:val="single" w:sz="1" w:space="0" w:color="000000"/>
              <w:right w:val="single" w:sz="1" w:space="0" w:color="000000"/>
            </w:tcBorders>
          </w:tcPr>
          <w:p w:rsidR="00B549A7" w:rsidRDefault="00B549A7">
            <w:pPr>
              <w:jc w:val="center"/>
              <w:rPr>
                <w:rFonts w:ascii="Arial" w:hAnsi="Arial"/>
                <w:color w:val="000000"/>
                <w:sz w:val="18"/>
              </w:rPr>
            </w:pPr>
            <w:r>
              <w:rPr>
                <w:rFonts w:ascii="Arial" w:hAnsi="Arial"/>
                <w:color w:val="000000"/>
                <w:sz w:val="18"/>
              </w:rPr>
              <w:t>V</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221,05</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0,16</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220,90</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0,01</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3</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221,32</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4</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220,80</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-0,09</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5</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220,56</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-0,33</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6</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220,62</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-0,27</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7</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221,44</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0,55</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8</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221,00</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0,11</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9</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221,27</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0,38</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10</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221,37</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0,48</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11</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220,87</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-0,02</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12</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220,81</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-0,08</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13</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220,43</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-0,46</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14</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221,21</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0,32</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15</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220,96</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0,07</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16</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220,16</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-0,73</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17</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221,07</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0,18</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18</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221,33</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0,44</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19</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221,39</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0,50</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20</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220,55</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-0,34</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21</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220,80</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-0,09</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22</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220,90</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0,01</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23</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220,48</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-0,41</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24</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220,68</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-0,21</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25</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220,63</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-0,26</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26</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220,43</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-0,46</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27</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221,18</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0,29</w:t>
            </w:r>
          </w:p>
        </w:tc>
      </w:tr>
      <w:tr w:rsidR="00B549A7">
        <w:trPr>
          <w:cantSplit/>
          <w:trHeight w:val="247"/>
          <w:jc w:val="center"/>
        </w:trPr>
        <w:tc>
          <w:tcPr>
            <w:tcW w:w="1448" w:type="dxa"/>
            <w:tcBorders>
              <w:left w:val="single" w:sz="1" w:space="0" w:color="000000"/>
              <w:bottom w:val="single" w:sz="1" w:space="0" w:color="000000"/>
            </w:tcBorders>
          </w:tcPr>
          <w:p w:rsidR="00B549A7" w:rsidRDefault="00B549A7">
            <w:pPr>
              <w:jc w:val="center"/>
              <w:rPr>
                <w:rFonts w:ascii="Arial" w:hAnsi="Arial"/>
                <w:color w:val="000000"/>
                <w:sz w:val="18"/>
              </w:rPr>
            </w:pPr>
            <w:r>
              <w:rPr>
                <w:rFonts w:ascii="Arial" w:hAnsi="Arial"/>
                <w:color w:val="000000"/>
                <w:sz w:val="18"/>
              </w:rPr>
              <w:t>28</w:t>
            </w:r>
          </w:p>
        </w:tc>
        <w:tc>
          <w:tcPr>
            <w:tcW w:w="1559"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220,83</w:t>
            </w:r>
          </w:p>
        </w:tc>
        <w:tc>
          <w:tcPr>
            <w:tcW w:w="1418" w:type="dxa"/>
            <w:tcBorders>
              <w:left w:val="single" w:sz="1" w:space="0" w:color="000000"/>
              <w:bottom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bottom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-0,06</w:t>
            </w:r>
          </w:p>
        </w:tc>
      </w:tr>
      <w:tr w:rsidR="00B549A7">
        <w:trPr>
          <w:cantSplit/>
          <w:trHeight w:val="247"/>
          <w:jc w:val="center"/>
        </w:trPr>
        <w:tc>
          <w:tcPr>
            <w:tcW w:w="1448" w:type="dxa"/>
            <w:tcBorders>
              <w:left w:val="single" w:sz="1" w:space="0" w:color="000000"/>
            </w:tcBorders>
          </w:tcPr>
          <w:p w:rsidR="00B549A7" w:rsidRDefault="00B549A7">
            <w:pPr>
              <w:jc w:val="center"/>
              <w:rPr>
                <w:rFonts w:ascii="Arial" w:hAnsi="Arial"/>
                <w:color w:val="000000"/>
                <w:sz w:val="18"/>
              </w:rPr>
            </w:pPr>
            <w:r>
              <w:rPr>
                <w:rFonts w:ascii="Arial" w:hAnsi="Arial"/>
                <w:color w:val="000000"/>
                <w:sz w:val="18"/>
              </w:rPr>
              <w:t>29</w:t>
            </w:r>
          </w:p>
        </w:tc>
        <w:tc>
          <w:tcPr>
            <w:tcW w:w="1559" w:type="dxa"/>
            <w:tcBorders>
              <w:left w:val="single" w:sz="1" w:space="0" w:color="000000"/>
            </w:tcBorders>
          </w:tcPr>
          <w:p w:rsidR="00B549A7" w:rsidRDefault="00B549A7">
            <w:pPr>
              <w:jc w:val="right"/>
              <w:rPr>
                <w:rFonts w:ascii="Arial" w:hAnsi="Arial"/>
                <w:color w:val="000000"/>
                <w:sz w:val="18"/>
              </w:rPr>
            </w:pPr>
            <w:r>
              <w:rPr>
                <w:rFonts w:ascii="Arial" w:hAnsi="Arial"/>
                <w:color w:val="000000"/>
                <w:sz w:val="18"/>
              </w:rPr>
              <w:t>220,48</w:t>
            </w:r>
          </w:p>
        </w:tc>
        <w:tc>
          <w:tcPr>
            <w:tcW w:w="1418" w:type="dxa"/>
            <w:tcBorders>
              <w:left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left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-0,41</w:t>
            </w:r>
          </w:p>
        </w:tc>
      </w:tr>
      <w:tr w:rsidR="00B549A7">
        <w:trPr>
          <w:cantSplit/>
          <w:trHeight w:val="247"/>
          <w:jc w:val="center"/>
        </w:trPr>
        <w:tc>
          <w:tcPr>
            <w:tcW w:w="1448" w:type="dxa"/>
            <w:tcBorders>
              <w:top w:val="single" w:sz="1" w:space="0" w:color="000000"/>
              <w:left w:val="single" w:sz="1" w:space="0" w:color="000000"/>
            </w:tcBorders>
          </w:tcPr>
          <w:p w:rsidR="00B549A7" w:rsidRDefault="00B549A7">
            <w:pPr>
              <w:jc w:val="center"/>
              <w:rPr>
                <w:rFonts w:ascii="Arial" w:hAnsi="Arial"/>
                <w:color w:val="000000"/>
                <w:sz w:val="18"/>
              </w:rPr>
            </w:pPr>
            <w:r>
              <w:rPr>
                <w:rFonts w:ascii="Arial" w:hAnsi="Arial"/>
                <w:color w:val="000000"/>
                <w:sz w:val="18"/>
              </w:rPr>
              <w:t>30</w:t>
            </w:r>
          </w:p>
        </w:tc>
        <w:tc>
          <w:tcPr>
            <w:tcW w:w="1559" w:type="dxa"/>
            <w:tcBorders>
              <w:top w:val="single" w:sz="1" w:space="0" w:color="000000"/>
              <w:left w:val="single" w:sz="1" w:space="0" w:color="000000"/>
            </w:tcBorders>
          </w:tcPr>
          <w:p w:rsidR="00B549A7" w:rsidRDefault="00B549A7">
            <w:pPr>
              <w:jc w:val="right"/>
              <w:rPr>
                <w:rFonts w:ascii="Arial" w:hAnsi="Arial"/>
                <w:color w:val="000000"/>
                <w:sz w:val="18"/>
              </w:rPr>
            </w:pPr>
            <w:r>
              <w:rPr>
                <w:rFonts w:ascii="Arial" w:hAnsi="Arial"/>
                <w:color w:val="000000"/>
                <w:sz w:val="18"/>
              </w:rPr>
              <w:t>221,13</w:t>
            </w:r>
          </w:p>
        </w:tc>
        <w:tc>
          <w:tcPr>
            <w:tcW w:w="1418" w:type="dxa"/>
            <w:tcBorders>
              <w:top w:val="single" w:sz="1" w:space="0" w:color="000000"/>
              <w:left w:val="single" w:sz="1" w:space="0" w:color="000000"/>
            </w:tcBorders>
          </w:tcPr>
          <w:p w:rsidR="00B549A7" w:rsidRDefault="00B549A7">
            <w:pPr>
              <w:jc w:val="right"/>
              <w:rPr>
                <w:rFonts w:ascii="Arial" w:hAnsi="Arial"/>
                <w:color w:val="000000"/>
                <w:sz w:val="18"/>
              </w:rPr>
            </w:pPr>
            <w:r>
              <w:rPr>
                <w:rFonts w:ascii="Arial" w:hAnsi="Arial"/>
                <w:color w:val="000000"/>
                <w:sz w:val="18"/>
              </w:rPr>
              <w:t>0,43</w:t>
            </w:r>
          </w:p>
        </w:tc>
        <w:tc>
          <w:tcPr>
            <w:tcW w:w="1699" w:type="dxa"/>
            <w:tcBorders>
              <w:top w:val="single" w:sz="1" w:space="0" w:color="000000"/>
              <w:left w:val="single" w:sz="1" w:space="0" w:color="000000"/>
              <w:right w:val="single" w:sz="1" w:space="0" w:color="000000"/>
            </w:tcBorders>
          </w:tcPr>
          <w:p w:rsidR="00B549A7" w:rsidRDefault="00B549A7">
            <w:pPr>
              <w:jc w:val="right"/>
              <w:rPr>
                <w:rFonts w:ascii="Arial" w:hAnsi="Arial"/>
                <w:color w:val="000000"/>
                <w:sz w:val="18"/>
              </w:rPr>
            </w:pPr>
            <w:r>
              <w:rPr>
                <w:rFonts w:ascii="Arial" w:hAnsi="Arial"/>
                <w:color w:val="000000"/>
                <w:sz w:val="18"/>
              </w:rPr>
              <w:t>0,24</w:t>
            </w:r>
          </w:p>
        </w:tc>
      </w:tr>
      <w:tr w:rsidR="00B549A7">
        <w:trPr>
          <w:cantSplit/>
          <w:trHeight w:val="247"/>
          <w:jc w:val="center"/>
        </w:trPr>
        <w:tc>
          <w:tcPr>
            <w:tcW w:w="1448" w:type="dxa"/>
            <w:tcBorders>
              <w:top w:val="single" w:sz="8" w:space="0" w:color="000000"/>
              <w:left w:val="single" w:sz="1" w:space="0" w:color="000000"/>
              <w:bottom w:val="single" w:sz="8" w:space="0" w:color="000000"/>
            </w:tcBorders>
            <w:vAlign w:val="center"/>
          </w:tcPr>
          <w:p w:rsidR="00B549A7" w:rsidRDefault="00081CC5">
            <w:pPr>
              <w:jc w:val="center"/>
              <w:rPr>
                <w:rFonts w:ascii="Arial" w:hAnsi="Arial"/>
                <w:color w:val="000000"/>
                <w:sz w:val="18"/>
              </w:rPr>
            </w:pPr>
            <w:r>
              <w:rPr>
                <w:rFonts w:ascii="Arial" w:hAnsi="Arial"/>
                <w:color w:val="000000"/>
                <w:sz w:val="18"/>
              </w:rPr>
              <w:t>Mean value</w:t>
            </w:r>
          </w:p>
        </w:tc>
        <w:tc>
          <w:tcPr>
            <w:tcW w:w="1559" w:type="dxa"/>
            <w:tcBorders>
              <w:top w:val="single" w:sz="8" w:space="0" w:color="000000"/>
              <w:left w:val="single" w:sz="1" w:space="0" w:color="000000"/>
              <w:bottom w:val="single" w:sz="8" w:space="0" w:color="000000"/>
            </w:tcBorders>
            <w:vAlign w:val="center"/>
          </w:tcPr>
          <w:p w:rsidR="00B549A7" w:rsidRDefault="00B549A7">
            <w:pPr>
              <w:jc w:val="center"/>
              <w:rPr>
                <w:rFonts w:ascii="Arial" w:hAnsi="Arial"/>
                <w:color w:val="000000"/>
                <w:sz w:val="18"/>
              </w:rPr>
            </w:pPr>
            <w:r>
              <w:rPr>
                <w:position w:val="-7"/>
              </w:rPr>
              <w:object w:dxaOrig="6240" w:dyaOrig="7680">
                <v:shape id="_x0000_i1053" type="#_x0000_t75" style="width:15.05pt;height:17.4pt" o:ole="" filled="t">
                  <v:fill color2="black" type="frame"/>
                  <v:imagedata r:id="rId63" o:title=""/>
                </v:shape>
                <o:OLEObject Type="Embed" ProgID="Equation.3" ShapeID="_x0000_i1053" DrawAspect="Content" ObjectID="_1602844115" r:id="rId64"/>
              </w:object>
            </w:r>
            <w:r>
              <w:t>=</w:t>
            </w:r>
            <w:r>
              <w:rPr>
                <w:rFonts w:ascii="Arial" w:hAnsi="Arial"/>
                <w:color w:val="000000"/>
                <w:sz w:val="18"/>
              </w:rPr>
              <w:t>220,89V</w:t>
            </w:r>
          </w:p>
        </w:tc>
        <w:tc>
          <w:tcPr>
            <w:tcW w:w="1418" w:type="dxa"/>
            <w:tcBorders>
              <w:top w:val="single" w:sz="8" w:space="0" w:color="000000"/>
              <w:left w:val="single" w:sz="1" w:space="0" w:color="000000"/>
              <w:bottom w:val="single" w:sz="8" w:space="0" w:color="000000"/>
            </w:tcBorders>
            <w:vAlign w:val="center"/>
          </w:tcPr>
          <w:p w:rsidR="00B549A7" w:rsidRDefault="00B549A7">
            <w:pPr>
              <w:jc w:val="right"/>
              <w:rPr>
                <w:rFonts w:ascii="Arial" w:hAnsi="Arial"/>
                <w:color w:val="000000"/>
                <w:sz w:val="18"/>
              </w:rPr>
            </w:pPr>
          </w:p>
        </w:tc>
        <w:tc>
          <w:tcPr>
            <w:tcW w:w="1699" w:type="dxa"/>
            <w:tcBorders>
              <w:top w:val="single" w:sz="8" w:space="0" w:color="000000"/>
              <w:left w:val="single" w:sz="1" w:space="0" w:color="000000"/>
              <w:bottom w:val="single" w:sz="8" w:space="0" w:color="000000"/>
              <w:right w:val="single" w:sz="1" w:space="0" w:color="000000"/>
            </w:tcBorders>
            <w:vAlign w:val="center"/>
          </w:tcPr>
          <w:p w:rsidR="00B549A7" w:rsidRDefault="00B549A7">
            <w:pPr>
              <w:jc w:val="right"/>
              <w:rPr>
                <w:rFonts w:ascii="Arial" w:hAnsi="Arial"/>
                <w:color w:val="000000"/>
                <w:sz w:val="18"/>
              </w:rPr>
            </w:pPr>
          </w:p>
        </w:tc>
      </w:tr>
      <w:tr w:rsidR="00B549A7">
        <w:trPr>
          <w:cantSplit/>
          <w:trHeight w:val="247"/>
          <w:jc w:val="center"/>
        </w:trPr>
        <w:tc>
          <w:tcPr>
            <w:tcW w:w="4425" w:type="dxa"/>
            <w:gridSpan w:val="3"/>
            <w:tcBorders>
              <w:left w:val="single" w:sz="1" w:space="0" w:color="000000"/>
              <w:bottom w:val="single" w:sz="8" w:space="0" w:color="000000"/>
            </w:tcBorders>
            <w:vAlign w:val="center"/>
          </w:tcPr>
          <w:p w:rsidR="00B549A7" w:rsidRDefault="00081CC5">
            <w:pPr>
              <w:jc w:val="center"/>
              <w:rPr>
                <w:rFonts w:ascii="Arial" w:hAnsi="Arial"/>
                <w:sz w:val="18"/>
              </w:rPr>
            </w:pPr>
            <w:r>
              <w:rPr>
                <w:rFonts w:ascii="Arial" w:hAnsi="Arial"/>
                <w:sz w:val="18"/>
              </w:rPr>
              <w:t>Standard deviation</w:t>
            </w:r>
            <w:r w:rsidR="00B549A7">
              <w:rPr>
                <w:rFonts w:ascii="Arial" w:hAnsi="Arial"/>
                <w:sz w:val="18"/>
              </w:rPr>
              <w:t xml:space="preserve"> </w:t>
            </w:r>
          </w:p>
        </w:tc>
        <w:tc>
          <w:tcPr>
            <w:tcW w:w="1699" w:type="dxa"/>
            <w:tcBorders>
              <w:left w:val="single" w:sz="1" w:space="0" w:color="000000"/>
              <w:bottom w:val="single" w:sz="8" w:space="0" w:color="000000"/>
              <w:right w:val="single" w:sz="1" w:space="0" w:color="000000"/>
            </w:tcBorders>
            <w:vAlign w:val="center"/>
          </w:tcPr>
          <w:p w:rsidR="00B549A7" w:rsidRDefault="00B549A7">
            <w:pPr>
              <w:jc w:val="center"/>
              <w:rPr>
                <w:rFonts w:ascii="Arial" w:hAnsi="Arial"/>
                <w:color w:val="000000"/>
              </w:rPr>
            </w:pPr>
            <w:r>
              <w:rPr>
                <w:rFonts w:ascii="Arial" w:hAnsi="Arial"/>
              </w:rPr>
              <w:t>s(U)</w:t>
            </w:r>
            <w:r>
              <w:rPr>
                <w:rFonts w:ascii="Arial" w:hAnsi="Arial"/>
                <w:color w:val="000000"/>
              </w:rPr>
              <w:t xml:space="preserve"> = 0,3343V</w:t>
            </w:r>
          </w:p>
        </w:tc>
      </w:tr>
      <w:tr w:rsidR="00B549A7">
        <w:trPr>
          <w:cantSplit/>
          <w:trHeight w:val="247"/>
          <w:jc w:val="center"/>
        </w:trPr>
        <w:tc>
          <w:tcPr>
            <w:tcW w:w="4425" w:type="dxa"/>
            <w:gridSpan w:val="3"/>
            <w:tcBorders>
              <w:left w:val="single" w:sz="1" w:space="0" w:color="000000"/>
              <w:bottom w:val="single" w:sz="8" w:space="0" w:color="000000"/>
            </w:tcBorders>
            <w:vAlign w:val="center"/>
          </w:tcPr>
          <w:p w:rsidR="00B549A7" w:rsidRPr="00081CC5" w:rsidRDefault="00081CC5">
            <w:pPr>
              <w:jc w:val="center"/>
              <w:rPr>
                <w:rFonts w:ascii="Arial" w:hAnsi="Arial"/>
                <w:color w:val="000000"/>
                <w:sz w:val="18"/>
                <w:lang w:val="en-GB"/>
              </w:rPr>
            </w:pPr>
            <w:r w:rsidRPr="00081CC5">
              <w:rPr>
                <w:rFonts w:ascii="Arial" w:hAnsi="Arial"/>
                <w:sz w:val="18"/>
                <w:lang w:val="en-GB"/>
              </w:rPr>
              <w:t>Standard deviation of the mean</w:t>
            </w:r>
          </w:p>
        </w:tc>
        <w:tc>
          <w:tcPr>
            <w:tcW w:w="1699" w:type="dxa"/>
            <w:tcBorders>
              <w:left w:val="single" w:sz="1" w:space="0" w:color="000000"/>
              <w:bottom w:val="single" w:sz="8" w:space="0" w:color="000000"/>
              <w:right w:val="single" w:sz="1" w:space="0" w:color="000000"/>
            </w:tcBorders>
          </w:tcPr>
          <w:p w:rsidR="00B549A7" w:rsidRDefault="00B549A7">
            <w:pPr>
              <w:jc w:val="center"/>
              <w:rPr>
                <w:rFonts w:ascii="Arial" w:hAnsi="Arial"/>
                <w:color w:val="000000"/>
              </w:rPr>
            </w:pPr>
            <w:r>
              <w:rPr>
                <w:position w:val="-8"/>
              </w:rPr>
              <w:object w:dxaOrig="12480" w:dyaOrig="8640">
                <v:shape id="_x0000_i1054" type="#_x0000_t75" style="width:26.9pt;height:18.6pt" o:ole="" filled="t">
                  <v:fill color2="black" type="frame"/>
                  <v:imagedata r:id="rId65" o:title=""/>
                </v:shape>
                <o:OLEObject Type="Embed" ProgID="Equation.3" ShapeID="_x0000_i1054" DrawAspect="Content" ObjectID="_1602844116" r:id="rId66"/>
              </w:object>
            </w:r>
            <w:r>
              <w:t>=</w:t>
            </w:r>
            <w:r>
              <w:rPr>
                <w:rFonts w:ascii="Arial" w:hAnsi="Arial"/>
                <w:color w:val="000000"/>
              </w:rPr>
              <w:t>0,0621V</w:t>
            </w:r>
          </w:p>
        </w:tc>
      </w:tr>
    </w:tbl>
    <w:p w:rsidR="00B549A7" w:rsidRPr="00081CC5" w:rsidRDefault="00081CC5">
      <w:pPr>
        <w:spacing w:line="360" w:lineRule="auto"/>
        <w:ind w:firstLine="284"/>
        <w:rPr>
          <w:sz w:val="24"/>
          <w:szCs w:val="24"/>
        </w:rPr>
      </w:pPr>
      <w:r w:rsidRPr="00081CC5">
        <w:rPr>
          <w:sz w:val="24"/>
          <w:szCs w:val="24"/>
        </w:rPr>
        <w:t>Mean value</w:t>
      </w:r>
      <w:r w:rsidR="00B549A7" w:rsidRPr="00081CC5">
        <w:rPr>
          <w:sz w:val="24"/>
          <w:szCs w:val="24"/>
        </w:rPr>
        <w:t xml:space="preserve">:  </w:t>
      </w:r>
      <w:r w:rsidR="00B549A7" w:rsidRPr="00081CC5">
        <w:rPr>
          <w:position w:val="-22"/>
          <w:sz w:val="24"/>
          <w:szCs w:val="24"/>
        </w:rPr>
        <w:object w:dxaOrig="2500" w:dyaOrig="680">
          <v:shape id="_x0000_i1055" type="#_x0000_t75" style="width:125pt;height:34pt" o:ole="" filled="t">
            <v:fill color2="black" type="frame"/>
            <v:imagedata r:id="rId67" o:title=""/>
          </v:shape>
          <o:OLEObject Type="Embed" ProgID="Equation.3" ShapeID="_x0000_i1055" DrawAspect="Content" ObjectID="_1602844117" r:id="rId68"/>
        </w:object>
      </w:r>
    </w:p>
    <w:p w:rsidR="00B549A7" w:rsidRPr="00081CC5" w:rsidRDefault="00081CC5">
      <w:pPr>
        <w:spacing w:line="360" w:lineRule="auto"/>
        <w:ind w:firstLine="284"/>
        <w:rPr>
          <w:sz w:val="24"/>
          <w:szCs w:val="24"/>
        </w:rPr>
      </w:pPr>
      <w:r w:rsidRPr="00081CC5">
        <w:rPr>
          <w:sz w:val="24"/>
          <w:szCs w:val="24"/>
        </w:rPr>
        <w:t>Standard deviation</w:t>
      </w:r>
      <w:r w:rsidR="00B549A7" w:rsidRPr="00081CC5">
        <w:rPr>
          <w:sz w:val="24"/>
          <w:szCs w:val="24"/>
        </w:rPr>
        <w:t xml:space="preserve">: </w:t>
      </w:r>
      <w:r w:rsidR="00B549A7" w:rsidRPr="00081CC5">
        <w:rPr>
          <w:position w:val="-26"/>
          <w:sz w:val="24"/>
          <w:szCs w:val="24"/>
        </w:rPr>
        <w:object w:dxaOrig="3720" w:dyaOrig="760">
          <v:shape id="_x0000_i1056" type="#_x0000_t75" style="width:185.95pt;height:38pt" o:ole="" filled="t">
            <v:fill color2="black" type="frame"/>
            <v:imagedata r:id="rId69" o:title=""/>
          </v:shape>
          <o:OLEObject Type="Embed" ProgID="Equation.3" ShapeID="_x0000_i1056" DrawAspect="Content" ObjectID="_1602844118" r:id="rId70"/>
        </w:object>
      </w:r>
    </w:p>
    <w:p w:rsidR="00B549A7" w:rsidRPr="00081CC5" w:rsidRDefault="00081CC5">
      <w:pPr>
        <w:spacing w:line="360" w:lineRule="auto"/>
        <w:ind w:firstLine="284"/>
        <w:rPr>
          <w:b/>
          <w:sz w:val="24"/>
          <w:lang w:val="en-GB"/>
        </w:rPr>
      </w:pPr>
      <w:r w:rsidRPr="00081CC5">
        <w:rPr>
          <w:sz w:val="24"/>
          <w:szCs w:val="24"/>
          <w:lang w:val="en-GB"/>
        </w:rPr>
        <w:t>Standard deviation of the mean</w:t>
      </w:r>
      <w:r w:rsidR="00B549A7" w:rsidRPr="00081CC5">
        <w:rPr>
          <w:sz w:val="24"/>
          <w:lang w:val="en-GB"/>
        </w:rPr>
        <w:t xml:space="preserve">:  </w:t>
      </w:r>
      <w:r w:rsidR="00B549A7">
        <w:rPr>
          <w:position w:val="-21"/>
        </w:rPr>
        <w:object w:dxaOrig="2240" w:dyaOrig="660">
          <v:shape id="_x0000_i1057" type="#_x0000_t75" style="width:111.95pt;height:32.85pt" o:ole="" filled="t">
            <v:fill color2="black" type="frame"/>
            <v:imagedata r:id="rId71" o:title=""/>
          </v:shape>
          <o:OLEObject Type="Embed" ProgID="Equation.3" ShapeID="_x0000_i1057" DrawAspect="Content" ObjectID="_1602844119" r:id="rId72"/>
        </w:object>
      </w:r>
    </w:p>
    <w:p w:rsidR="00B549A7" w:rsidRPr="00081CC5" w:rsidRDefault="00081CC5">
      <w:pPr>
        <w:pStyle w:val="Nagwek7"/>
        <w:ind w:left="284" w:firstLine="0"/>
        <w:rPr>
          <w:lang w:val="en-GB"/>
        </w:rPr>
      </w:pPr>
      <w:r w:rsidRPr="00081CC5">
        <w:rPr>
          <w:lang w:val="en-GB"/>
        </w:rPr>
        <w:t>Total uncertainty calculation</w:t>
      </w:r>
      <w:r w:rsidR="00B549A7" w:rsidRPr="00081CC5">
        <w:rPr>
          <w:lang w:val="en-GB"/>
        </w:rPr>
        <w:t xml:space="preserve"> (typ</w:t>
      </w:r>
      <w:r w:rsidRPr="00081CC5">
        <w:rPr>
          <w:lang w:val="en-GB"/>
        </w:rPr>
        <w:t>e</w:t>
      </w:r>
      <w:r w:rsidR="00B549A7" w:rsidRPr="00081CC5">
        <w:rPr>
          <w:lang w:val="en-GB"/>
        </w:rPr>
        <w:t xml:space="preserve"> AB)  </w:t>
      </w:r>
      <w:r w:rsidRPr="00081CC5">
        <w:rPr>
          <w:lang w:val="en-GB"/>
        </w:rPr>
        <w:t>of direct measurements</w:t>
      </w:r>
      <w:r w:rsidR="00B549A7" w:rsidRPr="00081CC5">
        <w:rPr>
          <w:lang w:val="en-GB"/>
        </w:rPr>
        <w:t xml:space="preserve"> </w:t>
      </w:r>
    </w:p>
    <w:p w:rsidR="00081CC5" w:rsidRPr="00081CC5" w:rsidRDefault="00081CC5" w:rsidP="00081CC5">
      <w:pPr>
        <w:pStyle w:val="Tekstpodstawowywcity"/>
        <w:jc w:val="both"/>
        <w:rPr>
          <w:lang w:val="en-GB"/>
        </w:rPr>
      </w:pPr>
      <w:r w:rsidRPr="00081CC5">
        <w:rPr>
          <w:lang w:val="en-GB"/>
        </w:rPr>
        <w:t xml:space="preserve">The measurement result has three components. These are: the value of the measured </w:t>
      </w:r>
      <w:r>
        <w:rPr>
          <w:lang w:val="en-GB"/>
        </w:rPr>
        <w:t>quantity</w:t>
      </w:r>
      <w:r w:rsidRPr="00081CC5">
        <w:rPr>
          <w:lang w:val="en-GB"/>
        </w:rPr>
        <w:t>, measurement uncertainty and the level of confidence</w:t>
      </w:r>
      <w:r>
        <w:rPr>
          <w:lang w:val="en-GB"/>
        </w:rPr>
        <w:t>.</w:t>
      </w:r>
    </w:p>
    <w:p w:rsidR="00081CC5" w:rsidRPr="00081CC5" w:rsidRDefault="00081CC5" w:rsidP="00081CC5">
      <w:pPr>
        <w:pStyle w:val="Tekstpodstawowywcity"/>
        <w:jc w:val="both"/>
        <w:rPr>
          <w:lang w:val="en-GB"/>
        </w:rPr>
      </w:pPr>
      <w:r w:rsidRPr="00081CC5">
        <w:rPr>
          <w:lang w:val="en-GB"/>
        </w:rPr>
        <w:t>In the measurements under consideration, the total standard uncertainty is determined, which consists of:</w:t>
      </w:r>
    </w:p>
    <w:p w:rsidR="00081CC5" w:rsidRPr="00081CC5" w:rsidRDefault="00081CC5" w:rsidP="00081CC5">
      <w:pPr>
        <w:pStyle w:val="Tekstpodstawowywcity"/>
        <w:jc w:val="both"/>
        <w:rPr>
          <w:lang w:val="en-GB"/>
        </w:rPr>
      </w:pPr>
      <w:r w:rsidRPr="00081CC5">
        <w:rPr>
          <w:lang w:val="en-GB"/>
        </w:rPr>
        <w:t>- standard uncertainty of type A,</w:t>
      </w:r>
    </w:p>
    <w:p w:rsidR="0011532F" w:rsidRDefault="00081CC5" w:rsidP="00081CC5">
      <w:pPr>
        <w:pStyle w:val="Tekstpodstawowywcity"/>
        <w:jc w:val="both"/>
      </w:pPr>
      <w:r>
        <w:lastRenderedPageBreak/>
        <w:t>- standard uncertainty of type B.</w:t>
      </w:r>
    </w:p>
    <w:p w:rsidR="00B549A7" w:rsidRDefault="00B549A7">
      <w:pPr>
        <w:ind w:firstLine="284"/>
        <w:jc w:val="both"/>
        <w:rPr>
          <w:sz w:val="24"/>
        </w:rPr>
      </w:pPr>
    </w:p>
    <w:p w:rsidR="00B549A7" w:rsidRPr="0011532F" w:rsidRDefault="0011532F">
      <w:pPr>
        <w:pStyle w:val="WW-Tekstpodstawowywcity3"/>
        <w:spacing w:line="240" w:lineRule="auto"/>
        <w:rPr>
          <w:lang w:val="en-GB"/>
        </w:rPr>
      </w:pPr>
      <w:r w:rsidRPr="0011532F">
        <w:rPr>
          <w:lang w:val="en-GB"/>
        </w:rPr>
        <w:t>Generally, manufacturers give accuracies of the instruments by means of the maximum error. Then, it is assumed that the probability distribution function of the instrument error is uniform and the component uncertainty type B is calculated from formula</w:t>
      </w:r>
    </w:p>
    <w:p w:rsidR="00B549A7" w:rsidRPr="0011532F" w:rsidRDefault="00B549A7">
      <w:pPr>
        <w:spacing w:line="360" w:lineRule="auto"/>
        <w:ind w:firstLine="284"/>
        <w:jc w:val="center"/>
        <w:rPr>
          <w:sz w:val="24"/>
          <w:lang w:val="en-GB"/>
        </w:rPr>
      </w:pPr>
      <w:r>
        <w:rPr>
          <w:position w:val="-23"/>
        </w:rPr>
        <w:object w:dxaOrig="1500" w:dyaOrig="700">
          <v:shape id="_x0000_i1058" type="#_x0000_t75" style="width:75.15pt;height:34.8pt" o:ole="" filled="t">
            <v:fill color2="black" type="frame"/>
            <v:imagedata r:id="rId73" o:title=""/>
          </v:shape>
          <o:OLEObject Type="Embed" ProgID="Equation.3" ShapeID="_x0000_i1058" DrawAspect="Content" ObjectID="_1602844120" r:id="rId74"/>
        </w:object>
      </w:r>
      <w:r w:rsidRPr="0011532F">
        <w:rPr>
          <w:sz w:val="24"/>
          <w:lang w:val="en-GB"/>
        </w:rPr>
        <w:t xml:space="preserve">,  </w:t>
      </w:r>
      <w:r w:rsidR="0011532F" w:rsidRPr="0011532F">
        <w:rPr>
          <w:sz w:val="24"/>
          <w:lang w:val="en-GB"/>
        </w:rPr>
        <w:t>where</w:t>
      </w:r>
      <w:r w:rsidRPr="0011532F">
        <w:rPr>
          <w:sz w:val="24"/>
          <w:lang w:val="en-GB"/>
        </w:rPr>
        <w:t xml:space="preserve"> </w:t>
      </w:r>
      <w:r>
        <w:rPr>
          <w:rFonts w:ascii="Symbol" w:hAnsi="Symbol"/>
          <w:sz w:val="24"/>
        </w:rPr>
        <w:t></w:t>
      </w:r>
      <w:r w:rsidRPr="0011532F">
        <w:rPr>
          <w:sz w:val="24"/>
          <w:vertAlign w:val="subscript"/>
          <w:lang w:val="en-GB"/>
        </w:rPr>
        <w:t>g</w:t>
      </w:r>
      <w:r w:rsidRPr="0011532F">
        <w:rPr>
          <w:sz w:val="24"/>
          <w:lang w:val="en-GB"/>
        </w:rPr>
        <w:t xml:space="preserve">X </w:t>
      </w:r>
      <w:r w:rsidR="0011532F" w:rsidRPr="0011532F">
        <w:rPr>
          <w:sz w:val="24"/>
          <w:lang w:val="en-GB"/>
        </w:rPr>
        <w:t xml:space="preserve">is maximum </w:t>
      </w:r>
      <w:r w:rsidR="0011532F">
        <w:rPr>
          <w:sz w:val="24"/>
          <w:lang w:val="en-GB"/>
        </w:rPr>
        <w:t xml:space="preserve">(total) </w:t>
      </w:r>
      <w:r w:rsidR="0011532F" w:rsidRPr="0011532F">
        <w:rPr>
          <w:sz w:val="24"/>
          <w:lang w:val="en-GB"/>
        </w:rPr>
        <w:t xml:space="preserve">instrument </w:t>
      </w:r>
      <w:r w:rsidR="0011532F">
        <w:rPr>
          <w:sz w:val="24"/>
          <w:lang w:val="en-GB"/>
        </w:rPr>
        <w:t>error</w:t>
      </w:r>
      <w:r w:rsidRPr="0011532F">
        <w:rPr>
          <w:sz w:val="24"/>
          <w:lang w:val="en-GB"/>
        </w:rPr>
        <w:t>.</w:t>
      </w:r>
    </w:p>
    <w:p w:rsidR="00B549A7" w:rsidRPr="0011532F" w:rsidRDefault="0011532F">
      <w:pPr>
        <w:spacing w:line="360" w:lineRule="auto"/>
        <w:ind w:firstLine="284"/>
        <w:rPr>
          <w:lang w:val="en-GB"/>
        </w:rPr>
      </w:pPr>
      <w:r w:rsidRPr="0011532F">
        <w:rPr>
          <w:sz w:val="24"/>
          <w:lang w:val="en-GB"/>
        </w:rPr>
        <w:t>It was used</w:t>
      </w:r>
      <w:r w:rsidR="00B549A7" w:rsidRPr="0011532F">
        <w:rPr>
          <w:b/>
          <w:sz w:val="24"/>
          <w:lang w:val="en-GB"/>
        </w:rPr>
        <w:t xml:space="preserve"> </w:t>
      </w:r>
      <w:r w:rsidRPr="0011532F">
        <w:rPr>
          <w:b/>
          <w:sz w:val="24"/>
          <w:lang w:val="en-GB"/>
        </w:rPr>
        <w:t>voltmeter</w:t>
      </w:r>
      <w:r w:rsidR="00B549A7" w:rsidRPr="0011532F">
        <w:rPr>
          <w:b/>
          <w:sz w:val="24"/>
          <w:lang w:val="en-GB"/>
        </w:rPr>
        <w:t xml:space="preserve"> HP 34401A</w:t>
      </w:r>
      <w:r w:rsidR="00B549A7" w:rsidRPr="0011532F">
        <w:rPr>
          <w:sz w:val="24"/>
          <w:lang w:val="en-GB"/>
        </w:rPr>
        <w:t xml:space="preserve">, </w:t>
      </w:r>
      <w:r w:rsidRPr="0011532F">
        <w:rPr>
          <w:sz w:val="24"/>
          <w:lang w:val="en-GB"/>
        </w:rPr>
        <w:t xml:space="preserve">where </w:t>
      </w:r>
      <w:r>
        <w:rPr>
          <w:sz w:val="24"/>
          <w:lang w:val="en-GB"/>
        </w:rPr>
        <w:t xml:space="preserve">total </w:t>
      </w:r>
      <w:r w:rsidRPr="0011532F">
        <w:rPr>
          <w:sz w:val="24"/>
          <w:lang w:val="en-GB"/>
        </w:rPr>
        <w:t>error is</w:t>
      </w:r>
      <w:r>
        <w:rPr>
          <w:sz w:val="24"/>
          <w:lang w:val="en-GB"/>
        </w:rPr>
        <w:t xml:space="preserve"> given</w:t>
      </w:r>
      <w:r w:rsidRPr="0011532F">
        <w:rPr>
          <w:sz w:val="24"/>
          <w:lang w:val="en-GB"/>
        </w:rPr>
        <w:t xml:space="preserve"> </w:t>
      </w:r>
      <w:r w:rsidR="00B549A7" w:rsidRPr="0011532F">
        <w:rPr>
          <w:sz w:val="24"/>
          <w:lang w:val="en-GB"/>
        </w:rPr>
        <w:t>:</w:t>
      </w:r>
      <w:r w:rsidR="00B549A7" w:rsidRPr="0011532F">
        <w:rPr>
          <w:lang w:val="en-GB"/>
        </w:rPr>
        <w:t xml:space="preserve"> </w:t>
      </w:r>
      <w:r w:rsidR="00B549A7" w:rsidRPr="0011532F">
        <w:rPr>
          <w:sz w:val="24"/>
          <w:lang w:val="en-GB"/>
        </w:rPr>
        <w:t>(0,06%U</w:t>
      </w:r>
      <w:r w:rsidR="00B549A7" w:rsidRPr="0011532F">
        <w:rPr>
          <w:sz w:val="24"/>
          <w:vertAlign w:val="subscript"/>
          <w:lang w:val="en-GB"/>
        </w:rPr>
        <w:t>x</w:t>
      </w:r>
      <w:r w:rsidR="00B549A7" w:rsidRPr="0011532F">
        <w:rPr>
          <w:sz w:val="24"/>
          <w:lang w:val="en-GB"/>
        </w:rPr>
        <w:t>+0,04%U</w:t>
      </w:r>
      <w:r>
        <w:rPr>
          <w:sz w:val="24"/>
          <w:vertAlign w:val="subscript"/>
          <w:lang w:val="en-GB"/>
        </w:rPr>
        <w:t>n</w:t>
      </w:r>
      <w:r w:rsidR="00B549A7" w:rsidRPr="0011532F">
        <w:rPr>
          <w:sz w:val="24"/>
          <w:lang w:val="en-GB"/>
        </w:rPr>
        <w:t>),</w:t>
      </w:r>
      <w:r w:rsidR="00B549A7" w:rsidRPr="0011532F">
        <w:rPr>
          <w:lang w:val="en-GB"/>
        </w:rPr>
        <w:t xml:space="preserve">     </w:t>
      </w:r>
      <w:r>
        <w:rPr>
          <w:sz w:val="24"/>
          <w:lang w:val="en-GB"/>
        </w:rPr>
        <w:t>so</w:t>
      </w:r>
      <w:r w:rsidR="00B549A7" w:rsidRPr="0011532F">
        <w:rPr>
          <w:lang w:val="en-GB"/>
        </w:rPr>
        <w:t xml:space="preserve">    </w:t>
      </w:r>
      <w:r w:rsidR="00B549A7">
        <w:rPr>
          <w:position w:val="-21"/>
        </w:rPr>
        <w:object w:dxaOrig="3980" w:dyaOrig="620">
          <v:shape id="_x0000_i1060" type="#_x0000_t75" style="width:199pt;height:30.85pt" o:ole="" filled="t">
            <v:fill color2="black" type="frame"/>
            <v:imagedata r:id="rId75" o:title=""/>
          </v:shape>
          <o:OLEObject Type="Embed" ProgID="Equation.3" ShapeID="_x0000_i1060" DrawAspect="Content" ObjectID="_1602844121" r:id="rId76"/>
        </w:object>
      </w:r>
      <w:r w:rsidR="00B549A7" w:rsidRPr="0011532F">
        <w:rPr>
          <w:lang w:val="en-GB"/>
        </w:rPr>
        <w:t xml:space="preserve">     </w:t>
      </w:r>
    </w:p>
    <w:p w:rsidR="00B549A7" w:rsidRPr="0011532F" w:rsidRDefault="0011532F">
      <w:pPr>
        <w:spacing w:line="360" w:lineRule="auto"/>
        <w:ind w:firstLine="708"/>
        <w:rPr>
          <w:b/>
          <w:sz w:val="24"/>
          <w:lang w:val="en-GB"/>
        </w:rPr>
      </w:pPr>
      <w:r w:rsidRPr="0011532F">
        <w:rPr>
          <w:sz w:val="24"/>
          <w:lang w:val="en-GB"/>
        </w:rPr>
        <w:t>Standard uncertainty</w:t>
      </w:r>
      <w:r w:rsidR="00B549A7" w:rsidRPr="0011532F">
        <w:rPr>
          <w:sz w:val="24"/>
          <w:lang w:val="en-GB"/>
        </w:rPr>
        <w:t>:</w:t>
      </w:r>
      <w:r w:rsidR="00B549A7" w:rsidRPr="0011532F">
        <w:rPr>
          <w:lang w:val="en-GB"/>
        </w:rPr>
        <w:t xml:space="preserve">   </w:t>
      </w:r>
      <w:r w:rsidR="00D62B2D" w:rsidRPr="00D62B2D">
        <w:rPr>
          <w:position w:val="-24"/>
        </w:rPr>
        <w:object w:dxaOrig="3000" w:dyaOrig="580">
          <v:shape id="_x0000_i1061" type="#_x0000_t75" style="width:149.95pt;height:28.9pt" o:ole="" filled="t">
            <v:fill color2="black" type="frame"/>
            <v:imagedata r:id="rId77" o:title=""/>
          </v:shape>
          <o:OLEObject Type="Embed" ProgID="Equation.DSMT4" ShapeID="_x0000_i1061" DrawAspect="Content" ObjectID="_1602844122" r:id="rId78"/>
        </w:object>
      </w:r>
    </w:p>
    <w:p w:rsidR="00B549A7" w:rsidRPr="0011532F" w:rsidRDefault="0011532F">
      <w:pPr>
        <w:ind w:right="-148" w:firstLine="284"/>
        <w:rPr>
          <w:sz w:val="24"/>
          <w:lang w:val="en-GB"/>
        </w:rPr>
      </w:pPr>
      <w:r>
        <w:rPr>
          <w:b/>
          <w:sz w:val="24"/>
          <w:lang w:val="en-GB"/>
        </w:rPr>
        <w:t xml:space="preserve">Combined </w:t>
      </w:r>
      <w:r w:rsidRPr="0011532F">
        <w:rPr>
          <w:b/>
          <w:sz w:val="24"/>
          <w:lang w:val="en-GB"/>
        </w:rPr>
        <w:t xml:space="preserve">standard uncertainty </w:t>
      </w:r>
      <w:r w:rsidRPr="0011532F">
        <w:rPr>
          <w:sz w:val="24"/>
          <w:lang w:val="en-GB"/>
        </w:rPr>
        <w:t>is calculated on the base of uncertanty propagation law</w:t>
      </w:r>
      <w:r w:rsidR="00B549A7" w:rsidRPr="0011532F">
        <w:rPr>
          <w:sz w:val="24"/>
          <w:lang w:val="en-GB"/>
        </w:rPr>
        <w:t xml:space="preserve">. </w:t>
      </w:r>
      <w:r w:rsidRPr="0011532F">
        <w:rPr>
          <w:sz w:val="24"/>
          <w:lang w:val="en-GB"/>
        </w:rPr>
        <w:t>According to it, the combined uncertainty is the element of the sum of the squares of uncertainty of type A and type B:</w:t>
      </w:r>
    </w:p>
    <w:p w:rsidR="00B549A7" w:rsidRDefault="00B549A7">
      <w:pPr>
        <w:ind w:right="-148" w:firstLine="284"/>
      </w:pPr>
      <w:r>
        <w:rPr>
          <w:lang w:val="pl-PL"/>
        </w:rPr>
        <w:tab/>
      </w:r>
      <w:r>
        <w:rPr>
          <w:position w:val="-12"/>
        </w:rPr>
        <w:object w:dxaOrig="6820" w:dyaOrig="440">
          <v:shape id="_x0000_i1062" type="#_x0000_t75" style="width:341pt;height:22.15pt" o:ole="" filled="t">
            <v:fill color2="black" type="frame"/>
            <v:imagedata r:id="rId79" o:title=""/>
          </v:shape>
          <o:OLEObject Type="Embed" ProgID="Equation.3" ShapeID="_x0000_i1062" DrawAspect="Content" ObjectID="_1602844123" r:id="rId80"/>
        </w:object>
      </w:r>
    </w:p>
    <w:p w:rsidR="00B549A7" w:rsidRPr="0011532F" w:rsidRDefault="0011532F">
      <w:pPr>
        <w:pStyle w:val="Nagwek4"/>
        <w:ind w:left="284" w:firstLine="0"/>
        <w:rPr>
          <w:lang w:val="en-GB"/>
        </w:rPr>
      </w:pPr>
      <w:r w:rsidRPr="0011532F">
        <w:rPr>
          <w:lang w:val="en-GB"/>
        </w:rPr>
        <w:t>Measurement result with confidence level</w:t>
      </w:r>
      <w:r w:rsidR="00B549A7" w:rsidRPr="0011532F">
        <w:rPr>
          <w:lang w:val="en-GB"/>
        </w:rPr>
        <w:t xml:space="preserve"> p=0,68: </w:t>
      </w:r>
      <w:r w:rsidRPr="0011532F">
        <w:rPr>
          <w:lang w:val="en-GB"/>
        </w:rPr>
        <w:t>U±U(U)=</w:t>
      </w:r>
      <w:r w:rsidR="00B549A7" w:rsidRPr="0011532F">
        <w:rPr>
          <w:lang w:val="en-GB"/>
        </w:rPr>
        <w:t>(220,89</w:t>
      </w:r>
      <w:r w:rsidR="00B549A7">
        <w:rPr>
          <w:rFonts w:ascii="Symbol" w:hAnsi="Symbol"/>
        </w:rPr>
        <w:t></w:t>
      </w:r>
      <w:r w:rsidR="00B549A7" w:rsidRPr="0011532F">
        <w:rPr>
          <w:lang w:val="en-GB"/>
        </w:rPr>
        <w:t>0,26)V</w:t>
      </w:r>
    </w:p>
    <w:p w:rsidR="00B549A7" w:rsidRPr="00957289" w:rsidRDefault="0011532F">
      <w:pPr>
        <w:pStyle w:val="Nagwek4"/>
        <w:ind w:left="284" w:firstLine="0"/>
        <w:rPr>
          <w:lang w:val="en-GB"/>
        </w:rPr>
      </w:pPr>
      <w:r w:rsidRPr="0011532F">
        <w:rPr>
          <w:lang w:val="en-GB"/>
        </w:rPr>
        <w:t xml:space="preserve">Measurement result with confidence level </w:t>
      </w:r>
      <w:r w:rsidR="00B549A7" w:rsidRPr="00957289">
        <w:rPr>
          <w:lang w:val="en-GB"/>
        </w:rPr>
        <w:t xml:space="preserve">p=0,95 (k=2): </w:t>
      </w:r>
      <w:r w:rsidRPr="00957289">
        <w:rPr>
          <w:lang w:val="en-GB"/>
        </w:rPr>
        <w:t>U±U(U)=</w:t>
      </w:r>
      <w:r w:rsidR="00B549A7" w:rsidRPr="00957289">
        <w:rPr>
          <w:lang w:val="en-GB"/>
        </w:rPr>
        <w:t>(220,89</w:t>
      </w:r>
      <w:r w:rsidR="00B549A7">
        <w:rPr>
          <w:rFonts w:ascii="Symbol" w:hAnsi="Symbol"/>
        </w:rPr>
        <w:t></w:t>
      </w:r>
      <w:r w:rsidR="00B549A7" w:rsidRPr="00957289">
        <w:rPr>
          <w:lang w:val="en-GB"/>
        </w:rPr>
        <w:t>0,51)V</w:t>
      </w:r>
    </w:p>
    <w:p w:rsidR="00B549A7" w:rsidRPr="00957289" w:rsidRDefault="00B549A7">
      <w:pPr>
        <w:spacing w:line="360" w:lineRule="auto"/>
        <w:ind w:left="2124" w:firstLine="284"/>
        <w:rPr>
          <w:sz w:val="24"/>
          <w:lang w:val="en-GB"/>
        </w:rPr>
      </w:pPr>
      <w:r w:rsidRPr="00957289">
        <w:rPr>
          <w:sz w:val="24"/>
          <w:lang w:val="en-GB"/>
        </w:rPr>
        <w:t xml:space="preserve"> </w:t>
      </w:r>
    </w:p>
    <w:p w:rsidR="00B549A7" w:rsidRPr="00957289" w:rsidRDefault="00B549A7">
      <w:pPr>
        <w:ind w:left="284" w:firstLine="284"/>
        <w:jc w:val="both"/>
        <w:rPr>
          <w:sz w:val="24"/>
          <w:lang w:val="en-GB"/>
        </w:rPr>
      </w:pPr>
      <w:r w:rsidRPr="00957289">
        <w:rPr>
          <w:b/>
          <w:sz w:val="24"/>
          <w:lang w:val="en-GB"/>
        </w:rPr>
        <w:t>Histogram:</w:t>
      </w:r>
      <w:r w:rsidRPr="00957289">
        <w:rPr>
          <w:sz w:val="24"/>
          <w:lang w:val="en-GB"/>
        </w:rPr>
        <w:t xml:space="preserve">  </w:t>
      </w:r>
      <w:r w:rsidR="00957289" w:rsidRPr="00957289">
        <w:rPr>
          <w:sz w:val="24"/>
          <w:lang w:val="en-GB"/>
        </w:rPr>
        <w:t xml:space="preserve">The result of a single voltage measurement </w:t>
      </w:r>
      <w:r w:rsidR="00957289" w:rsidRPr="00957289">
        <w:rPr>
          <w:i/>
          <w:sz w:val="24"/>
          <w:lang w:val="en-GB"/>
        </w:rPr>
        <w:t>U</w:t>
      </w:r>
      <w:r w:rsidR="00957289" w:rsidRPr="00957289">
        <w:rPr>
          <w:i/>
          <w:sz w:val="24"/>
          <w:vertAlign w:val="subscript"/>
          <w:lang w:val="en-GB"/>
        </w:rPr>
        <w:t>i</w:t>
      </w:r>
      <w:r w:rsidR="00957289" w:rsidRPr="00957289">
        <w:rPr>
          <w:sz w:val="24"/>
          <w:lang w:val="en-GB"/>
        </w:rPr>
        <w:t xml:space="preserve"> is the implementation of a random variable. The set of measurement results creates a sample. After all measurements are taken, the random variable </w:t>
      </w:r>
      <w:r w:rsidR="00957289" w:rsidRPr="00957289">
        <w:rPr>
          <w:i/>
          <w:sz w:val="24"/>
          <w:lang w:val="en-GB"/>
        </w:rPr>
        <w:t>U</w:t>
      </w:r>
      <w:r w:rsidR="00957289" w:rsidRPr="00957289">
        <w:rPr>
          <w:i/>
          <w:sz w:val="24"/>
          <w:vertAlign w:val="subscript"/>
          <w:lang w:val="en-GB"/>
        </w:rPr>
        <w:t>i</w:t>
      </w:r>
      <w:r w:rsidR="00957289" w:rsidRPr="00957289">
        <w:rPr>
          <w:sz w:val="24"/>
          <w:lang w:val="en-GB"/>
        </w:rPr>
        <w:t xml:space="preserve"> should be determined in ascending order. The range of variation of the random variable </w:t>
      </w:r>
      <w:r w:rsidR="00957289" w:rsidRPr="00957289">
        <w:rPr>
          <w:i/>
          <w:sz w:val="24"/>
          <w:lang w:val="en-GB"/>
        </w:rPr>
        <w:t>U</w:t>
      </w:r>
      <w:r w:rsidR="00957289" w:rsidRPr="00957289">
        <w:rPr>
          <w:sz w:val="24"/>
          <w:lang w:val="en-GB"/>
        </w:rPr>
        <w:t xml:space="preserve"> is then revealed</w:t>
      </w:r>
      <w:r w:rsidR="00957289">
        <w:rPr>
          <w:position w:val="-8"/>
        </w:rPr>
        <w:object w:dxaOrig="31200" w:dyaOrig="9600">
          <v:shape id="_x0000_i1125" type="#_x0000_t75" style="width:65.65pt;height:20.2pt" o:ole="" filled="t">
            <v:fill color2="black" type="frame"/>
            <v:imagedata r:id="rId81" o:title=""/>
          </v:shape>
          <o:OLEObject Type="Embed" ProgID="Equation.3" ShapeID="_x0000_i1125" DrawAspect="Content" ObjectID="_1602844124" r:id="rId82"/>
        </w:object>
      </w:r>
      <w:r w:rsidR="00957289" w:rsidRPr="00957289">
        <w:rPr>
          <w:sz w:val="24"/>
          <w:lang w:val="en-GB"/>
        </w:rPr>
        <w:t>. In the present example, it is a &lt;220,16V, 221,44V&gt;. For the histogram of the frequency of the occurrence of measurement results, this range should be divided into an odd number of ranges (sub-ranges) of equal width:</w:t>
      </w:r>
      <w:r w:rsidR="00957289" w:rsidRPr="00957289">
        <w:rPr>
          <w:lang w:val="en-GB"/>
        </w:rPr>
        <w:t xml:space="preserve"> </w:t>
      </w:r>
      <w:r w:rsidR="00957289">
        <w:rPr>
          <w:position w:val="-8"/>
        </w:rPr>
        <w:object w:dxaOrig="5220" w:dyaOrig="400">
          <v:shape id="_x0000_i1127" type="#_x0000_t75" style="width:261.1pt;height:20.2pt" o:ole="" filled="t">
            <v:fill color2="black" type="frame"/>
            <v:imagedata r:id="rId83" o:title=""/>
          </v:shape>
          <o:OLEObject Type="Embed" ProgID="Equation.3" ShapeID="_x0000_i1127" DrawAspect="Content" ObjectID="_1602844125" r:id="rId84"/>
        </w:object>
      </w:r>
      <w:r w:rsidR="00957289" w:rsidRPr="00957289">
        <w:rPr>
          <w:sz w:val="24"/>
          <w:lang w:val="en-GB"/>
        </w:rPr>
        <w:t xml:space="preserve"> The central </w:t>
      </w:r>
      <w:r w:rsidR="00957289">
        <w:rPr>
          <w:sz w:val="24"/>
          <w:lang w:val="en-GB"/>
        </w:rPr>
        <w:t>interval</w:t>
      </w:r>
      <w:r w:rsidR="00957289" w:rsidRPr="00957289">
        <w:rPr>
          <w:sz w:val="24"/>
          <w:lang w:val="en-GB"/>
        </w:rPr>
        <w:t xml:space="preserve"> should be closed on both sides. </w:t>
      </w:r>
    </w:p>
    <w:tbl>
      <w:tblPr>
        <w:tblW w:w="0" w:type="auto"/>
        <w:tblInd w:w="774" w:type="dxa"/>
        <w:tblLayout w:type="fixed"/>
        <w:tblCellMar>
          <w:left w:w="70" w:type="dxa"/>
          <w:right w:w="70" w:type="dxa"/>
        </w:tblCellMar>
        <w:tblLook w:val="0000" w:firstRow="0" w:lastRow="0" w:firstColumn="0" w:lastColumn="0" w:noHBand="0" w:noVBand="0"/>
      </w:tblPr>
      <w:tblGrid>
        <w:gridCol w:w="1134"/>
        <w:gridCol w:w="2126"/>
        <w:gridCol w:w="2551"/>
        <w:gridCol w:w="2311"/>
      </w:tblGrid>
      <w:tr w:rsidR="00B549A7">
        <w:trPr>
          <w:cantSplit/>
        </w:trPr>
        <w:tc>
          <w:tcPr>
            <w:tcW w:w="1134" w:type="dxa"/>
            <w:tcBorders>
              <w:top w:val="single" w:sz="1" w:space="0" w:color="000000"/>
              <w:left w:val="single" w:sz="1" w:space="0" w:color="000000"/>
              <w:bottom w:val="single" w:sz="1" w:space="0" w:color="000000"/>
            </w:tcBorders>
          </w:tcPr>
          <w:p w:rsidR="00B549A7" w:rsidRPr="00957289" w:rsidRDefault="00B549A7">
            <w:pPr>
              <w:pStyle w:val="Nagwek1"/>
              <w:ind w:left="72" w:firstLine="0"/>
              <w:rPr>
                <w:lang w:val="en-GB"/>
              </w:rPr>
            </w:pPr>
            <w:r w:rsidRPr="00957289">
              <w:rPr>
                <w:lang w:val="en-GB"/>
              </w:rPr>
              <w:t xml:space="preserve">         </w:t>
            </w:r>
          </w:p>
        </w:tc>
        <w:tc>
          <w:tcPr>
            <w:tcW w:w="2126" w:type="dxa"/>
            <w:tcBorders>
              <w:top w:val="single" w:sz="1" w:space="0" w:color="000000"/>
              <w:left w:val="single" w:sz="1" w:space="0" w:color="000000"/>
              <w:bottom w:val="single" w:sz="1" w:space="0" w:color="000000"/>
            </w:tcBorders>
            <w:vAlign w:val="center"/>
          </w:tcPr>
          <w:p w:rsidR="00B549A7" w:rsidRDefault="00B549A7">
            <w:pPr>
              <w:pStyle w:val="Nagwek1"/>
              <w:ind w:left="72" w:firstLine="0"/>
            </w:pPr>
            <w:r>
              <w:t>A</w:t>
            </w:r>
          </w:p>
        </w:tc>
        <w:tc>
          <w:tcPr>
            <w:tcW w:w="2551" w:type="dxa"/>
            <w:tcBorders>
              <w:top w:val="single" w:sz="1" w:space="0" w:color="000000"/>
              <w:left w:val="single" w:sz="1" w:space="0" w:color="000000"/>
              <w:bottom w:val="single" w:sz="1" w:space="0" w:color="000000"/>
            </w:tcBorders>
            <w:vAlign w:val="center"/>
          </w:tcPr>
          <w:p w:rsidR="00B549A7" w:rsidRDefault="00B549A7">
            <w:pPr>
              <w:ind w:firstLine="284"/>
              <w:jc w:val="center"/>
              <w:rPr>
                <w:b/>
                <w:sz w:val="24"/>
              </w:rPr>
            </w:pPr>
            <w:r>
              <w:rPr>
                <w:b/>
                <w:sz w:val="24"/>
              </w:rPr>
              <w:t>B</w:t>
            </w:r>
          </w:p>
        </w:tc>
        <w:tc>
          <w:tcPr>
            <w:tcW w:w="2311" w:type="dxa"/>
            <w:tcBorders>
              <w:top w:val="single" w:sz="1" w:space="0" w:color="000000"/>
              <w:left w:val="single" w:sz="1" w:space="0" w:color="000000"/>
              <w:bottom w:val="single" w:sz="1" w:space="0" w:color="000000"/>
              <w:right w:val="single" w:sz="1" w:space="0" w:color="000000"/>
            </w:tcBorders>
            <w:vAlign w:val="center"/>
          </w:tcPr>
          <w:p w:rsidR="00B549A7" w:rsidRDefault="00B549A7">
            <w:pPr>
              <w:ind w:firstLine="284"/>
              <w:jc w:val="center"/>
              <w:rPr>
                <w:b/>
                <w:sz w:val="24"/>
              </w:rPr>
            </w:pPr>
            <w:r>
              <w:rPr>
                <w:b/>
                <w:sz w:val="24"/>
              </w:rPr>
              <w:t>C</w:t>
            </w:r>
          </w:p>
        </w:tc>
      </w:tr>
      <w:tr w:rsidR="00B549A7">
        <w:trPr>
          <w:cantSplit/>
        </w:trPr>
        <w:tc>
          <w:tcPr>
            <w:tcW w:w="1134" w:type="dxa"/>
            <w:tcBorders>
              <w:left w:val="single" w:sz="1" w:space="0" w:color="000000"/>
              <w:bottom w:val="single" w:sz="1" w:space="0" w:color="000000"/>
            </w:tcBorders>
            <w:vAlign w:val="center"/>
          </w:tcPr>
          <w:p w:rsidR="00B549A7" w:rsidRDefault="00B549A7">
            <w:pPr>
              <w:ind w:firstLine="72"/>
              <w:jc w:val="center"/>
              <w:rPr>
                <w:b/>
                <w:sz w:val="16"/>
              </w:rPr>
            </w:pPr>
          </w:p>
        </w:tc>
        <w:tc>
          <w:tcPr>
            <w:tcW w:w="2126" w:type="dxa"/>
            <w:tcBorders>
              <w:left w:val="single" w:sz="1" w:space="0" w:color="000000"/>
              <w:bottom w:val="single" w:sz="1" w:space="0" w:color="000000"/>
            </w:tcBorders>
            <w:vAlign w:val="center"/>
          </w:tcPr>
          <w:p w:rsidR="00B549A7" w:rsidRDefault="00957289" w:rsidP="00957289">
            <w:pPr>
              <w:ind w:firstLine="72"/>
              <w:jc w:val="center"/>
              <w:rPr>
                <w:b/>
                <w:sz w:val="16"/>
              </w:rPr>
            </w:pPr>
            <w:r>
              <w:rPr>
                <w:b/>
                <w:sz w:val="16"/>
              </w:rPr>
              <w:t>INTERVAL</w:t>
            </w:r>
          </w:p>
        </w:tc>
        <w:tc>
          <w:tcPr>
            <w:tcW w:w="2551" w:type="dxa"/>
            <w:tcBorders>
              <w:left w:val="single" w:sz="1" w:space="0" w:color="000000"/>
              <w:bottom w:val="single" w:sz="1" w:space="0" w:color="000000"/>
            </w:tcBorders>
            <w:vAlign w:val="center"/>
          </w:tcPr>
          <w:p w:rsidR="00B549A7" w:rsidRDefault="00957289">
            <w:pPr>
              <w:jc w:val="center"/>
              <w:rPr>
                <w:b/>
                <w:sz w:val="16"/>
              </w:rPr>
            </w:pPr>
            <w:r>
              <w:rPr>
                <w:b/>
                <w:sz w:val="16"/>
              </w:rPr>
              <w:t>PREVALENCE</w:t>
            </w:r>
          </w:p>
        </w:tc>
        <w:tc>
          <w:tcPr>
            <w:tcW w:w="2311" w:type="dxa"/>
            <w:tcBorders>
              <w:left w:val="single" w:sz="1" w:space="0" w:color="000000"/>
              <w:bottom w:val="single" w:sz="1" w:space="0" w:color="000000"/>
              <w:right w:val="single" w:sz="1" w:space="0" w:color="000000"/>
            </w:tcBorders>
            <w:vAlign w:val="center"/>
          </w:tcPr>
          <w:p w:rsidR="00B549A7" w:rsidRDefault="00957289">
            <w:pPr>
              <w:ind w:firstLine="1"/>
              <w:jc w:val="center"/>
              <w:rPr>
                <w:b/>
                <w:sz w:val="16"/>
              </w:rPr>
            </w:pPr>
            <w:r>
              <w:rPr>
                <w:b/>
                <w:sz w:val="16"/>
              </w:rPr>
              <w:t>PROBABILITY</w:t>
            </w:r>
          </w:p>
        </w:tc>
      </w:tr>
      <w:tr w:rsidR="00B549A7" w:rsidRPr="00957289">
        <w:trPr>
          <w:cantSplit/>
        </w:trPr>
        <w:tc>
          <w:tcPr>
            <w:tcW w:w="1134" w:type="dxa"/>
            <w:tcBorders>
              <w:left w:val="single" w:sz="1" w:space="0" w:color="000000"/>
              <w:bottom w:val="single" w:sz="1" w:space="0" w:color="000000"/>
            </w:tcBorders>
            <w:vAlign w:val="center"/>
          </w:tcPr>
          <w:p w:rsidR="00B549A7" w:rsidRDefault="00957289">
            <w:pPr>
              <w:ind w:firstLine="72"/>
              <w:jc w:val="center"/>
            </w:pPr>
            <w:r>
              <w:t>Interval No</w:t>
            </w:r>
          </w:p>
        </w:tc>
        <w:tc>
          <w:tcPr>
            <w:tcW w:w="2126" w:type="dxa"/>
            <w:tcBorders>
              <w:left w:val="single" w:sz="1" w:space="0" w:color="000000"/>
              <w:bottom w:val="single" w:sz="1" w:space="0" w:color="000000"/>
            </w:tcBorders>
            <w:vAlign w:val="center"/>
          </w:tcPr>
          <w:p w:rsidR="00B549A7" w:rsidRDefault="00B549A7">
            <w:pPr>
              <w:ind w:firstLine="72"/>
              <w:jc w:val="center"/>
            </w:pPr>
            <w:r>
              <w:t>...,</w:t>
            </w:r>
            <w:r>
              <w:rPr>
                <w:rFonts w:ascii="Symbol" w:hAnsi="Symbol"/>
              </w:rPr>
              <w:t></w:t>
            </w:r>
            <w:r>
              <w:rPr>
                <w:i/>
              </w:rPr>
              <w:t>U</w:t>
            </w:r>
            <w:r>
              <w:rPr>
                <w:i/>
                <w:vertAlign w:val="subscript"/>
              </w:rPr>
              <w:t>i</w:t>
            </w:r>
            <w:r>
              <w:rPr>
                <w:vertAlign w:val="subscript"/>
              </w:rPr>
              <w:t>min+1</w:t>
            </w:r>
            <w:r>
              <w:t>,</w:t>
            </w:r>
            <w:r>
              <w:rPr>
                <w:i/>
              </w:rPr>
              <w:t xml:space="preserve"> U</w:t>
            </w:r>
            <w:r>
              <w:rPr>
                <w:i/>
                <w:vertAlign w:val="subscript"/>
              </w:rPr>
              <w:t>i</w:t>
            </w:r>
            <w:r>
              <w:rPr>
                <w:vertAlign w:val="subscript"/>
              </w:rPr>
              <w:t>min+2</w:t>
            </w:r>
            <w:r>
              <w:t>),...</w:t>
            </w:r>
          </w:p>
        </w:tc>
        <w:tc>
          <w:tcPr>
            <w:tcW w:w="2551" w:type="dxa"/>
            <w:tcBorders>
              <w:left w:val="single" w:sz="1" w:space="0" w:color="000000"/>
              <w:bottom w:val="single" w:sz="1" w:space="0" w:color="000000"/>
            </w:tcBorders>
            <w:vAlign w:val="center"/>
          </w:tcPr>
          <w:p w:rsidR="00B549A7" w:rsidRPr="00957289" w:rsidRDefault="00957289">
            <w:pPr>
              <w:jc w:val="center"/>
              <w:rPr>
                <w:lang w:val="en-GB"/>
              </w:rPr>
            </w:pPr>
            <w:r w:rsidRPr="00957289">
              <w:rPr>
                <w:lang w:val="en-GB"/>
              </w:rPr>
              <w:t>the prevalence of Ui in the sample, for the sorted intervals</w:t>
            </w:r>
          </w:p>
        </w:tc>
        <w:tc>
          <w:tcPr>
            <w:tcW w:w="2311" w:type="dxa"/>
            <w:tcBorders>
              <w:left w:val="single" w:sz="1" w:space="0" w:color="000000"/>
              <w:bottom w:val="single" w:sz="1" w:space="0" w:color="000000"/>
              <w:right w:val="single" w:sz="1" w:space="0" w:color="000000"/>
            </w:tcBorders>
            <w:vAlign w:val="center"/>
          </w:tcPr>
          <w:p w:rsidR="00B549A7" w:rsidRPr="00957289" w:rsidRDefault="00957289" w:rsidP="00957289">
            <w:pPr>
              <w:ind w:firstLine="1"/>
              <w:jc w:val="center"/>
              <w:rPr>
                <w:lang w:val="en-GB"/>
              </w:rPr>
            </w:pPr>
            <w:r w:rsidRPr="00957289">
              <w:rPr>
                <w:lang w:val="en-GB"/>
              </w:rPr>
              <w:t>Probability of</w:t>
            </w:r>
            <w:r w:rsidR="00B549A7" w:rsidRPr="00957289">
              <w:rPr>
                <w:lang w:val="en-GB"/>
              </w:rPr>
              <w:t xml:space="preserve"> U</w:t>
            </w:r>
            <w:r w:rsidR="00B549A7" w:rsidRPr="00957289">
              <w:rPr>
                <w:vertAlign w:val="subscript"/>
                <w:lang w:val="en-GB"/>
              </w:rPr>
              <w:t>i</w:t>
            </w:r>
            <w:r w:rsidR="00B549A7" w:rsidRPr="00957289">
              <w:rPr>
                <w:lang w:val="en-GB"/>
              </w:rPr>
              <w:t xml:space="preserve"> </w:t>
            </w:r>
            <w:r w:rsidRPr="00957289">
              <w:rPr>
                <w:lang w:val="en-GB"/>
              </w:rPr>
              <w:t>in each interval</w:t>
            </w:r>
            <w:r w:rsidR="00B549A7" w:rsidRPr="00957289">
              <w:rPr>
                <w:lang w:val="en-GB"/>
              </w:rPr>
              <w:t xml:space="preserve"> </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1</w:t>
            </w:r>
          </w:p>
        </w:tc>
        <w:tc>
          <w:tcPr>
            <w:tcW w:w="2126"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&lt;220,16, 220,30)</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1</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1/30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2</w:t>
            </w:r>
          </w:p>
        </w:tc>
        <w:tc>
          <w:tcPr>
            <w:tcW w:w="2126"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&lt;220,30, 220,44)</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2</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2/30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3</w:t>
            </w:r>
          </w:p>
        </w:tc>
        <w:tc>
          <w:tcPr>
            <w:tcW w:w="2126"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&lt;220,44, 220,59)</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4</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4/30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4</w:t>
            </w:r>
          </w:p>
        </w:tc>
        <w:tc>
          <w:tcPr>
            <w:tcW w:w="2126"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&lt;220,59, 220,73)</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3</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3/30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5</w:t>
            </w:r>
          </w:p>
        </w:tc>
        <w:tc>
          <w:tcPr>
            <w:tcW w:w="2126" w:type="dxa"/>
            <w:tcBorders>
              <w:left w:val="single" w:sz="1" w:space="0" w:color="000000"/>
              <w:bottom w:val="single" w:sz="1" w:space="0" w:color="000000"/>
            </w:tcBorders>
            <w:vAlign w:val="center"/>
          </w:tcPr>
          <w:p w:rsidR="00B549A7" w:rsidRDefault="00D62B2D">
            <w:pPr>
              <w:jc w:val="center"/>
              <w:rPr>
                <w:rFonts w:ascii="Arial" w:hAnsi="Arial"/>
                <w:color w:val="000000"/>
              </w:rPr>
            </w:pPr>
            <w:r>
              <w:rPr>
                <w:rFonts w:ascii="Arial" w:hAnsi="Arial"/>
                <w:color w:val="000000"/>
              </w:rPr>
              <w:t>&lt;220,73, 220,87&gt;</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5</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5/30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6</w:t>
            </w:r>
          </w:p>
        </w:tc>
        <w:tc>
          <w:tcPr>
            <w:tcW w:w="2126" w:type="dxa"/>
            <w:tcBorders>
              <w:left w:val="single" w:sz="1" w:space="0" w:color="000000"/>
              <w:bottom w:val="single" w:sz="1" w:space="0" w:color="000000"/>
            </w:tcBorders>
            <w:vAlign w:val="center"/>
          </w:tcPr>
          <w:p w:rsidR="00B549A7" w:rsidRDefault="00D62B2D">
            <w:pPr>
              <w:jc w:val="center"/>
              <w:rPr>
                <w:rFonts w:ascii="Arial" w:hAnsi="Arial"/>
                <w:color w:val="000000"/>
              </w:rPr>
            </w:pPr>
            <w:r>
              <w:rPr>
                <w:rFonts w:ascii="Arial" w:hAnsi="Arial"/>
                <w:color w:val="000000"/>
              </w:rPr>
              <w:t>(220,87, 221,01&gt;</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4</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4/30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7</w:t>
            </w:r>
          </w:p>
        </w:tc>
        <w:tc>
          <w:tcPr>
            <w:tcW w:w="2126" w:type="dxa"/>
            <w:tcBorders>
              <w:left w:val="single" w:sz="1" w:space="0" w:color="000000"/>
              <w:bottom w:val="single" w:sz="1" w:space="0" w:color="000000"/>
            </w:tcBorders>
            <w:vAlign w:val="center"/>
          </w:tcPr>
          <w:p w:rsidR="00B549A7" w:rsidRDefault="00D62B2D">
            <w:pPr>
              <w:jc w:val="center"/>
              <w:rPr>
                <w:rFonts w:ascii="Arial" w:hAnsi="Arial"/>
                <w:color w:val="000000"/>
              </w:rPr>
            </w:pPr>
            <w:r>
              <w:rPr>
                <w:rFonts w:ascii="Arial" w:hAnsi="Arial"/>
                <w:color w:val="000000"/>
              </w:rPr>
              <w:t>(221,01, 221,16&gt;</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3</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3/30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8</w:t>
            </w:r>
          </w:p>
        </w:tc>
        <w:tc>
          <w:tcPr>
            <w:tcW w:w="2126" w:type="dxa"/>
            <w:tcBorders>
              <w:left w:val="single" w:sz="1" w:space="0" w:color="000000"/>
              <w:bottom w:val="single" w:sz="1" w:space="0" w:color="000000"/>
            </w:tcBorders>
            <w:vAlign w:val="center"/>
          </w:tcPr>
          <w:p w:rsidR="00B549A7" w:rsidRDefault="00D62B2D">
            <w:pPr>
              <w:jc w:val="center"/>
              <w:rPr>
                <w:rFonts w:ascii="Arial" w:hAnsi="Arial"/>
                <w:color w:val="000000"/>
              </w:rPr>
            </w:pPr>
            <w:r>
              <w:rPr>
                <w:rFonts w:ascii="Arial" w:hAnsi="Arial"/>
                <w:color w:val="000000"/>
              </w:rPr>
              <w:t>(221,16, 221,30&gt;</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3</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3/30</w:t>
            </w:r>
          </w:p>
        </w:tc>
      </w:tr>
      <w:tr w:rsidR="00B549A7">
        <w:trPr>
          <w:cantSplit/>
        </w:trPr>
        <w:tc>
          <w:tcPr>
            <w:tcW w:w="1134"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9</w:t>
            </w:r>
          </w:p>
        </w:tc>
        <w:tc>
          <w:tcPr>
            <w:tcW w:w="2126" w:type="dxa"/>
            <w:tcBorders>
              <w:left w:val="single" w:sz="1" w:space="0" w:color="000000"/>
              <w:bottom w:val="single" w:sz="1" w:space="0" w:color="000000"/>
            </w:tcBorders>
            <w:vAlign w:val="center"/>
          </w:tcPr>
          <w:p w:rsidR="00B549A7" w:rsidRDefault="00D62B2D">
            <w:pPr>
              <w:jc w:val="center"/>
              <w:rPr>
                <w:rFonts w:ascii="Arial" w:hAnsi="Arial"/>
                <w:color w:val="000000"/>
              </w:rPr>
            </w:pPr>
            <w:r>
              <w:rPr>
                <w:rFonts w:ascii="Arial" w:hAnsi="Arial"/>
                <w:color w:val="000000"/>
              </w:rPr>
              <w:t>(</w:t>
            </w:r>
            <w:r w:rsidR="00B549A7">
              <w:rPr>
                <w:rFonts w:ascii="Arial" w:hAnsi="Arial"/>
                <w:color w:val="000000"/>
              </w:rPr>
              <w:t>221,30, 221,44&gt;</w:t>
            </w:r>
          </w:p>
        </w:tc>
        <w:tc>
          <w:tcPr>
            <w:tcW w:w="2551" w:type="dxa"/>
            <w:tcBorders>
              <w:left w:val="single" w:sz="1" w:space="0" w:color="000000"/>
              <w:bottom w:val="single" w:sz="1" w:space="0" w:color="000000"/>
            </w:tcBorders>
            <w:vAlign w:val="center"/>
          </w:tcPr>
          <w:p w:rsidR="00B549A7" w:rsidRDefault="00B549A7">
            <w:pPr>
              <w:jc w:val="center"/>
              <w:rPr>
                <w:rFonts w:ascii="Arial" w:hAnsi="Arial"/>
                <w:color w:val="000000"/>
              </w:rPr>
            </w:pPr>
            <w:r>
              <w:rPr>
                <w:rFonts w:ascii="Arial" w:hAnsi="Arial"/>
                <w:color w:val="000000"/>
              </w:rPr>
              <w:t>5</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5/30</w:t>
            </w:r>
          </w:p>
        </w:tc>
      </w:tr>
      <w:tr w:rsidR="00B549A7">
        <w:trPr>
          <w:cantSplit/>
        </w:trPr>
        <w:tc>
          <w:tcPr>
            <w:tcW w:w="1134" w:type="dxa"/>
            <w:tcBorders>
              <w:left w:val="single" w:sz="1" w:space="0" w:color="000000"/>
              <w:bottom w:val="single" w:sz="1" w:space="0" w:color="000000"/>
            </w:tcBorders>
            <w:vAlign w:val="center"/>
          </w:tcPr>
          <w:p w:rsidR="00B549A7" w:rsidRDefault="00B549A7">
            <w:pPr>
              <w:ind w:firstLine="72"/>
              <w:jc w:val="center"/>
            </w:pPr>
          </w:p>
        </w:tc>
        <w:tc>
          <w:tcPr>
            <w:tcW w:w="2126" w:type="dxa"/>
            <w:tcBorders>
              <w:left w:val="single" w:sz="1" w:space="0" w:color="000000"/>
              <w:bottom w:val="single" w:sz="1" w:space="0" w:color="000000"/>
            </w:tcBorders>
            <w:vAlign w:val="center"/>
          </w:tcPr>
          <w:p w:rsidR="00B549A7" w:rsidRDefault="00B549A7" w:rsidP="00957289">
            <w:pPr>
              <w:ind w:firstLine="72"/>
              <w:jc w:val="center"/>
            </w:pPr>
            <w:r>
              <w:t>sum</w:t>
            </w:r>
          </w:p>
        </w:tc>
        <w:tc>
          <w:tcPr>
            <w:tcW w:w="2551" w:type="dxa"/>
            <w:tcBorders>
              <w:left w:val="single" w:sz="1" w:space="0" w:color="000000"/>
              <w:bottom w:val="single" w:sz="1" w:space="0" w:color="000000"/>
            </w:tcBorders>
            <w:vAlign w:val="center"/>
          </w:tcPr>
          <w:p w:rsidR="00B549A7" w:rsidRDefault="00B549A7">
            <w:pPr>
              <w:ind w:firstLine="284"/>
            </w:pPr>
            <w:r>
              <w:t xml:space="preserve">                30</w:t>
            </w:r>
          </w:p>
        </w:tc>
        <w:tc>
          <w:tcPr>
            <w:tcW w:w="2311" w:type="dxa"/>
            <w:tcBorders>
              <w:left w:val="single" w:sz="1" w:space="0" w:color="000000"/>
              <w:bottom w:val="single" w:sz="1" w:space="0" w:color="000000"/>
              <w:right w:val="single" w:sz="1" w:space="0" w:color="000000"/>
            </w:tcBorders>
            <w:vAlign w:val="center"/>
          </w:tcPr>
          <w:p w:rsidR="00B549A7" w:rsidRDefault="00B549A7">
            <w:pPr>
              <w:ind w:firstLine="284"/>
              <w:jc w:val="center"/>
            </w:pPr>
            <w:r>
              <w:t>1</w:t>
            </w:r>
          </w:p>
        </w:tc>
      </w:tr>
    </w:tbl>
    <w:p w:rsidR="00ED5607" w:rsidRDefault="00ED5607" w:rsidP="00ED5607">
      <w:pPr>
        <w:spacing w:line="360" w:lineRule="auto"/>
        <w:ind w:firstLine="284"/>
        <w:jc w:val="center"/>
        <w:rPr>
          <w:sz w:val="24"/>
        </w:rPr>
      </w:pPr>
    </w:p>
    <w:p w:rsidR="00B549A7" w:rsidRPr="00B4310B" w:rsidRDefault="00B4310B">
      <w:pPr>
        <w:spacing w:line="360" w:lineRule="auto"/>
        <w:ind w:firstLine="284"/>
        <w:jc w:val="both"/>
        <w:rPr>
          <w:sz w:val="32"/>
          <w:lang w:val="en-GB"/>
        </w:rPr>
      </w:pPr>
      <w:r w:rsidRPr="00B4310B">
        <w:rPr>
          <w:lang w:val="en-GB"/>
        </w:rPr>
        <w:t xml:space="preserve"> </w:t>
      </w:r>
      <w:r w:rsidRPr="00B4310B">
        <w:rPr>
          <w:sz w:val="24"/>
          <w:lang w:val="en-GB"/>
        </w:rPr>
        <w:t xml:space="preserve">The divided range of occurrence of the measurement results can be found in the column A of the table. The frequency of occurrence of </w:t>
      </w:r>
      <w:r w:rsidRPr="00B4310B">
        <w:rPr>
          <w:i/>
          <w:sz w:val="24"/>
          <w:lang w:val="en-GB"/>
        </w:rPr>
        <w:t>U</w:t>
      </w:r>
      <w:r w:rsidRPr="00B4310B">
        <w:rPr>
          <w:i/>
          <w:sz w:val="24"/>
          <w:vertAlign w:val="subscript"/>
          <w:lang w:val="en-GB"/>
        </w:rPr>
        <w:t>i</w:t>
      </w:r>
      <w:r w:rsidRPr="00B4310B">
        <w:rPr>
          <w:sz w:val="24"/>
          <w:lang w:val="en-GB"/>
        </w:rPr>
        <w:t xml:space="preserve"> measurement results in individual intervals is then counted (column B). The histogram creation procedure is as follows: the X axis is assigned the sub-ranges for the occurrence of </w:t>
      </w:r>
      <w:r w:rsidRPr="00B4310B">
        <w:rPr>
          <w:i/>
          <w:sz w:val="24"/>
          <w:lang w:val="en-GB"/>
        </w:rPr>
        <w:t>U</w:t>
      </w:r>
      <w:r w:rsidRPr="00B4310B">
        <w:rPr>
          <w:i/>
          <w:sz w:val="24"/>
          <w:vertAlign w:val="subscript"/>
          <w:lang w:val="en-GB"/>
        </w:rPr>
        <w:t>i</w:t>
      </w:r>
      <w:r w:rsidRPr="00B4310B">
        <w:rPr>
          <w:sz w:val="24"/>
          <w:vertAlign w:val="subscript"/>
          <w:lang w:val="en-GB"/>
        </w:rPr>
        <w:t xml:space="preserve"> </w:t>
      </w:r>
      <w:r w:rsidRPr="00B4310B">
        <w:rPr>
          <w:sz w:val="24"/>
          <w:lang w:val="en-GB"/>
        </w:rPr>
        <w:t>values (data from column A), and the Y</w:t>
      </w:r>
      <w:r>
        <w:rPr>
          <w:sz w:val="24"/>
          <w:lang w:val="en-GB"/>
        </w:rPr>
        <w:t xml:space="preserve"> </w:t>
      </w:r>
      <w:bookmarkStart w:id="0" w:name="_GoBack"/>
      <w:bookmarkEnd w:id="0"/>
      <w:r w:rsidRPr="00B4310B">
        <w:rPr>
          <w:sz w:val="24"/>
          <w:lang w:val="en-GB"/>
        </w:rPr>
        <w:t>axis - the frequency of occurrence of measurement results in individual sub-ranges (column B).</w:t>
      </w:r>
    </w:p>
    <w:p w:rsidR="00B549A7" w:rsidRDefault="00ED5607">
      <w:pPr>
        <w:spacing w:line="360" w:lineRule="auto"/>
        <w:ind w:firstLine="284"/>
        <w:jc w:val="center"/>
        <w:rPr>
          <w:sz w:val="24"/>
        </w:rPr>
      </w:pPr>
      <w:r w:rsidRPr="007C04E0">
        <w:rPr>
          <w:noProof/>
          <w:lang w:eastAsia="pl-PL"/>
        </w:rPr>
        <w:lastRenderedPageBreak/>
        <w:pict>
          <v:shape id="Wykres 1" o:spid="_x0000_i1065" type="#_x0000_t75" style="width:398.75pt;height:217.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">
            <v:imagedata r:id="rId85" o:title=""/>
            <o:lock v:ext="edit" aspectratio="f"/>
          </v:shape>
        </w:pict>
      </w:r>
    </w:p>
    <w:p w:rsidR="00B549A7" w:rsidRDefault="00B4310B">
      <w:pPr>
        <w:spacing w:line="360" w:lineRule="auto"/>
        <w:ind w:firstLine="284"/>
        <w:jc w:val="center"/>
        <w:rPr>
          <w:sz w:val="24"/>
        </w:rPr>
      </w:pPr>
      <w:r>
        <w:rPr>
          <w:sz w:val="24"/>
        </w:rPr>
        <w:t xml:space="preserve">Fig. </w:t>
      </w:r>
      <w:r w:rsidR="00B549A7">
        <w:rPr>
          <w:sz w:val="24"/>
        </w:rPr>
        <w:t xml:space="preserve">.3. Histogram </w:t>
      </w:r>
    </w:p>
    <w:p w:rsidR="00B549A7" w:rsidRDefault="00B549A7">
      <w:pPr>
        <w:pStyle w:val="WW-Tekstpodstawowywcity3"/>
        <w:rPr>
          <w:b/>
          <w:sz w:val="20"/>
        </w:rPr>
      </w:pPr>
    </w:p>
    <w:sectPr w:rsidR="00B549A7">
      <w:footerReference w:type="default" r:id="rId86"/>
      <w:footnotePr>
        <w:pos w:val="beneathText"/>
      </w:footnotePr>
      <w:pgSz w:w="11900" w:h="16820"/>
      <w:pgMar w:top="567" w:right="1268" w:bottom="1003"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2F" w:rsidRDefault="0011532F">
      <w:r>
        <w:separator/>
      </w:r>
    </w:p>
  </w:endnote>
  <w:endnote w:type="continuationSeparator" w:id="0">
    <w:p w:rsidR="0011532F" w:rsidRDefault="0011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2F" w:rsidRDefault="0011532F">
    <w:pPr>
      <w:pStyle w:val="Stopka"/>
      <w:jc w:val="right"/>
    </w:pPr>
    <w:r>
      <w:rPr>
        <w:rStyle w:val="Numerstrony"/>
      </w:rPr>
      <w:fldChar w:fldCharType="begin"/>
    </w:r>
    <w:r>
      <w:rPr>
        <w:rStyle w:val="Numerstrony"/>
      </w:rPr>
      <w:instrText xml:space="preserve"> PAGE \*ARABIC </w:instrText>
    </w:r>
    <w:r>
      <w:rPr>
        <w:rStyle w:val="Numerstrony"/>
      </w:rPr>
      <w:fldChar w:fldCharType="separate"/>
    </w:r>
    <w:r w:rsidR="00B4310B">
      <w:rPr>
        <w:rStyle w:val="Numerstrony"/>
        <w:noProof/>
      </w:rPr>
      <w:t>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2F" w:rsidRDefault="0011532F">
      <w:r>
        <w:separator/>
      </w:r>
    </w:p>
  </w:footnote>
  <w:footnote w:type="continuationSeparator" w:id="0">
    <w:p w:rsidR="0011532F" w:rsidRDefault="0011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9"/>
    <w:lvl w:ilvl="0">
      <w:start w:val="1"/>
      <w:numFmt w:val="lowerLetter"/>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TrackMoves/>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B2D"/>
    <w:rsid w:val="00081CC5"/>
    <w:rsid w:val="00086ECF"/>
    <w:rsid w:val="0011532F"/>
    <w:rsid w:val="006618DB"/>
    <w:rsid w:val="00875C04"/>
    <w:rsid w:val="00957289"/>
    <w:rsid w:val="009B7A64"/>
    <w:rsid w:val="00AC0D91"/>
    <w:rsid w:val="00B4310B"/>
    <w:rsid w:val="00B549A7"/>
    <w:rsid w:val="00C5640C"/>
    <w:rsid w:val="00C57E4A"/>
    <w:rsid w:val="00D35304"/>
    <w:rsid w:val="00D62B2D"/>
    <w:rsid w:val="00ED5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7CAA6F-64F8-46C0-B416-4F92E0D1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ar-SA"/>
    </w:rPr>
  </w:style>
  <w:style w:type="paragraph" w:styleId="Nagwek1">
    <w:name w:val="heading 1"/>
    <w:basedOn w:val="Normalny"/>
    <w:next w:val="Normalny"/>
    <w:qFormat/>
    <w:pPr>
      <w:keepNext/>
      <w:numPr>
        <w:numId w:val="3"/>
      </w:numPr>
      <w:ind w:firstLine="72"/>
      <w:jc w:val="center"/>
      <w:outlineLvl w:val="0"/>
    </w:pPr>
    <w:rPr>
      <w:b/>
      <w:sz w:val="24"/>
    </w:rPr>
  </w:style>
  <w:style w:type="paragraph" w:styleId="Nagwek2">
    <w:name w:val="heading 2"/>
    <w:basedOn w:val="Normalny"/>
    <w:next w:val="Normalny"/>
    <w:qFormat/>
    <w:pPr>
      <w:keepNext/>
      <w:numPr>
        <w:ilvl w:val="1"/>
        <w:numId w:val="3"/>
      </w:numPr>
      <w:spacing w:line="360" w:lineRule="auto"/>
      <w:outlineLvl w:val="1"/>
    </w:pPr>
    <w:rPr>
      <w:b/>
      <w:sz w:val="24"/>
    </w:rPr>
  </w:style>
  <w:style w:type="paragraph" w:styleId="Nagwek3">
    <w:name w:val="heading 3"/>
    <w:basedOn w:val="Normalny"/>
    <w:next w:val="Normalny"/>
    <w:qFormat/>
    <w:pPr>
      <w:keepNext/>
      <w:numPr>
        <w:ilvl w:val="2"/>
        <w:numId w:val="3"/>
      </w:numPr>
      <w:spacing w:line="360" w:lineRule="auto"/>
      <w:ind w:firstLine="284"/>
      <w:outlineLvl w:val="2"/>
    </w:pPr>
    <w:rPr>
      <w:b/>
      <w:sz w:val="24"/>
    </w:rPr>
  </w:style>
  <w:style w:type="paragraph" w:styleId="Nagwek4">
    <w:name w:val="heading 4"/>
    <w:basedOn w:val="Normalny"/>
    <w:next w:val="Normalny"/>
    <w:qFormat/>
    <w:pPr>
      <w:keepNext/>
      <w:numPr>
        <w:ilvl w:val="3"/>
        <w:numId w:val="3"/>
      </w:numPr>
      <w:spacing w:line="360" w:lineRule="auto"/>
      <w:ind w:firstLine="284"/>
      <w:outlineLvl w:val="3"/>
    </w:pPr>
    <w:rPr>
      <w:sz w:val="24"/>
    </w:rPr>
  </w:style>
  <w:style w:type="paragraph" w:styleId="Nagwek5">
    <w:name w:val="heading 5"/>
    <w:basedOn w:val="Normalny"/>
    <w:next w:val="Normalny"/>
    <w:qFormat/>
    <w:pPr>
      <w:keepNext/>
      <w:numPr>
        <w:ilvl w:val="4"/>
        <w:numId w:val="3"/>
      </w:numPr>
      <w:spacing w:line="360" w:lineRule="auto"/>
      <w:ind w:firstLine="284"/>
      <w:outlineLvl w:val="4"/>
    </w:pPr>
    <w:rPr>
      <w:b/>
    </w:rPr>
  </w:style>
  <w:style w:type="paragraph" w:styleId="Nagwek6">
    <w:name w:val="heading 6"/>
    <w:basedOn w:val="Normalny"/>
    <w:next w:val="Normalny"/>
    <w:qFormat/>
    <w:pPr>
      <w:keepNext/>
      <w:numPr>
        <w:ilvl w:val="5"/>
        <w:numId w:val="3"/>
      </w:numPr>
      <w:spacing w:line="360" w:lineRule="auto"/>
      <w:jc w:val="center"/>
      <w:outlineLvl w:val="5"/>
    </w:pPr>
    <w:rPr>
      <w:b/>
      <w:sz w:val="24"/>
    </w:rPr>
  </w:style>
  <w:style w:type="paragraph" w:styleId="Nagwek7">
    <w:name w:val="heading 7"/>
    <w:basedOn w:val="Normalny"/>
    <w:next w:val="Normalny"/>
    <w:qFormat/>
    <w:pPr>
      <w:keepNext/>
      <w:numPr>
        <w:ilvl w:val="6"/>
        <w:numId w:val="3"/>
      </w:numPr>
      <w:spacing w:line="360" w:lineRule="auto"/>
      <w:ind w:firstLine="284"/>
      <w:jc w:val="center"/>
      <w:outlineLvl w:val="6"/>
    </w:pPr>
    <w:rPr>
      <w:b/>
      <w:sz w:val="24"/>
    </w:rPr>
  </w:style>
  <w:style w:type="paragraph" w:styleId="Nagwek8">
    <w:name w:val="heading 8"/>
    <w:basedOn w:val="Normalny"/>
    <w:next w:val="Normalny"/>
    <w:qFormat/>
    <w:pPr>
      <w:keepNext/>
      <w:numPr>
        <w:ilvl w:val="7"/>
        <w:numId w:val="3"/>
      </w:numPr>
      <w:spacing w:line="360" w:lineRule="auto"/>
      <w:jc w:val="center"/>
      <w:outlineLvl w:val="7"/>
    </w:pPr>
    <w:rPr>
      <w:sz w:val="24"/>
    </w:rPr>
  </w:style>
  <w:style w:type="paragraph" w:styleId="Nagwek9">
    <w:name w:val="heading 9"/>
    <w:basedOn w:val="Normalny"/>
    <w:next w:val="Normalny"/>
    <w:qFormat/>
    <w:pPr>
      <w:keepNext/>
      <w:numPr>
        <w:ilvl w:val="8"/>
        <w:numId w:val="3"/>
      </w:numPr>
      <w:spacing w:line="360" w:lineRule="auto"/>
      <w:ind w:firstLine="284"/>
      <w:jc w:val="right"/>
      <w:outlineLvl w:val="8"/>
    </w:pPr>
    <w:rPr>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style>
  <w:style w:type="character" w:styleId="Numerstrony">
    <w:name w:val="page number"/>
    <w:basedOn w:val="WW-Domylnaczcionkaakapitu"/>
    <w:semiHidden/>
  </w:style>
  <w:style w:type="paragraph" w:styleId="Tekstpodstawowy">
    <w:name w:val="Body Text"/>
    <w:basedOn w:val="Normalny"/>
    <w:semiHidden/>
    <w:rPr>
      <w:sz w:val="24"/>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WW-Podpispodobiektem">
    <w:name w:val="WW-Podpis pod obiektem"/>
    <w:basedOn w:val="Normalny"/>
    <w:next w:val="Normalny"/>
    <w:rPr>
      <w:sz w:val="24"/>
    </w:rPr>
  </w:style>
  <w:style w:type="paragraph" w:styleId="Tekstpodstawowywcity">
    <w:name w:val="Body Text Indent"/>
    <w:basedOn w:val="Normalny"/>
    <w:semiHidden/>
    <w:pPr>
      <w:ind w:firstLine="284"/>
    </w:pPr>
    <w:rPr>
      <w:sz w:val="24"/>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customStyle="1" w:styleId="WW-Tekstpodstawowywcity2">
    <w:name w:val="WW-Tekst podstawowy wcięty 2"/>
    <w:basedOn w:val="Normalny"/>
    <w:pPr>
      <w:spacing w:line="360" w:lineRule="auto"/>
      <w:ind w:hanging="142"/>
    </w:pPr>
    <w:rPr>
      <w:sz w:val="24"/>
    </w:rPr>
  </w:style>
  <w:style w:type="paragraph" w:styleId="Tytu">
    <w:name w:val="Title"/>
    <w:basedOn w:val="Normalny"/>
    <w:next w:val="Podtytu"/>
    <w:qFormat/>
    <w:pPr>
      <w:spacing w:line="360" w:lineRule="auto"/>
      <w:jc w:val="center"/>
    </w:pPr>
    <w:rPr>
      <w:b/>
      <w:sz w:val="24"/>
    </w:rPr>
  </w:style>
  <w:style w:type="paragraph" w:styleId="Podtytu">
    <w:name w:val="Subtitle"/>
    <w:basedOn w:val="Nagwek10"/>
    <w:next w:val="Tekstpodstawowy"/>
    <w:qFormat/>
    <w:pPr>
      <w:jc w:val="center"/>
    </w:pPr>
    <w:rPr>
      <w:i/>
      <w:iCs/>
    </w:rPr>
  </w:style>
  <w:style w:type="paragraph" w:customStyle="1" w:styleId="WW-Tekstpodstawowywcity3">
    <w:name w:val="WW-Tekst podstawowy wcięty 3"/>
    <w:basedOn w:val="Normalny"/>
    <w:pPr>
      <w:spacing w:line="360" w:lineRule="auto"/>
      <w:ind w:firstLine="284"/>
      <w:jc w:val="both"/>
    </w:pPr>
    <w:rPr>
      <w:sz w:val="24"/>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75831">
      <w:bodyDiv w:val="1"/>
      <w:marLeft w:val="0"/>
      <w:marRight w:val="0"/>
      <w:marTop w:val="0"/>
      <w:marBottom w:val="0"/>
      <w:divBdr>
        <w:top w:val="none" w:sz="0" w:space="0" w:color="auto"/>
        <w:left w:val="none" w:sz="0" w:space="0" w:color="auto"/>
        <w:bottom w:val="none" w:sz="0" w:space="0" w:color="auto"/>
        <w:right w:val="none" w:sz="0" w:space="0" w:color="auto"/>
      </w:divBdr>
      <w:divsChild>
        <w:div w:id="1105467010">
          <w:marLeft w:val="0"/>
          <w:marRight w:val="0"/>
          <w:marTop w:val="0"/>
          <w:marBottom w:val="0"/>
          <w:divBdr>
            <w:top w:val="none" w:sz="0" w:space="0" w:color="auto"/>
            <w:left w:val="none" w:sz="0" w:space="0" w:color="auto"/>
            <w:bottom w:val="none" w:sz="0" w:space="0" w:color="auto"/>
            <w:right w:val="none" w:sz="0" w:space="0" w:color="auto"/>
          </w:divBdr>
          <w:divsChild>
            <w:div w:id="1354183665">
              <w:marLeft w:val="0"/>
              <w:marRight w:val="60"/>
              <w:marTop w:val="0"/>
              <w:marBottom w:val="0"/>
              <w:divBdr>
                <w:top w:val="none" w:sz="0" w:space="0" w:color="auto"/>
                <w:left w:val="none" w:sz="0" w:space="0" w:color="auto"/>
                <w:bottom w:val="none" w:sz="0" w:space="0" w:color="auto"/>
                <w:right w:val="none" w:sz="0" w:space="0" w:color="auto"/>
              </w:divBdr>
              <w:divsChild>
                <w:div w:id="341863220">
                  <w:marLeft w:val="0"/>
                  <w:marRight w:val="0"/>
                  <w:marTop w:val="0"/>
                  <w:marBottom w:val="120"/>
                  <w:divBdr>
                    <w:top w:val="single" w:sz="6" w:space="0" w:color="C0C0C0"/>
                    <w:left w:val="single" w:sz="6" w:space="0" w:color="D9D9D9"/>
                    <w:bottom w:val="single" w:sz="6" w:space="0" w:color="D9D9D9"/>
                    <w:right w:val="single" w:sz="6" w:space="0" w:color="D9D9D9"/>
                  </w:divBdr>
                  <w:divsChild>
                    <w:div w:id="1694068063">
                      <w:marLeft w:val="0"/>
                      <w:marRight w:val="0"/>
                      <w:marTop w:val="0"/>
                      <w:marBottom w:val="0"/>
                      <w:divBdr>
                        <w:top w:val="none" w:sz="0" w:space="0" w:color="auto"/>
                        <w:left w:val="none" w:sz="0" w:space="0" w:color="auto"/>
                        <w:bottom w:val="none" w:sz="0" w:space="0" w:color="auto"/>
                        <w:right w:val="none" w:sz="0" w:space="0" w:color="auto"/>
                      </w:divBdr>
                    </w:div>
                    <w:div w:id="1697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86866">
          <w:marLeft w:val="0"/>
          <w:marRight w:val="0"/>
          <w:marTop w:val="0"/>
          <w:marBottom w:val="0"/>
          <w:divBdr>
            <w:top w:val="none" w:sz="0" w:space="0" w:color="auto"/>
            <w:left w:val="none" w:sz="0" w:space="0" w:color="auto"/>
            <w:bottom w:val="none" w:sz="0" w:space="0" w:color="auto"/>
            <w:right w:val="none" w:sz="0" w:space="0" w:color="auto"/>
          </w:divBdr>
          <w:divsChild>
            <w:div w:id="923415080">
              <w:marLeft w:val="60"/>
              <w:marRight w:val="0"/>
              <w:marTop w:val="0"/>
              <w:marBottom w:val="0"/>
              <w:divBdr>
                <w:top w:val="none" w:sz="0" w:space="0" w:color="auto"/>
                <w:left w:val="none" w:sz="0" w:space="0" w:color="auto"/>
                <w:bottom w:val="none" w:sz="0" w:space="0" w:color="auto"/>
                <w:right w:val="none" w:sz="0" w:space="0" w:color="auto"/>
              </w:divBdr>
              <w:divsChild>
                <w:div w:id="114562334">
                  <w:marLeft w:val="0"/>
                  <w:marRight w:val="0"/>
                  <w:marTop w:val="0"/>
                  <w:marBottom w:val="0"/>
                  <w:divBdr>
                    <w:top w:val="none" w:sz="0" w:space="0" w:color="auto"/>
                    <w:left w:val="none" w:sz="0" w:space="0" w:color="auto"/>
                    <w:bottom w:val="none" w:sz="0" w:space="0" w:color="auto"/>
                    <w:right w:val="none" w:sz="0" w:space="0" w:color="auto"/>
                  </w:divBdr>
                  <w:divsChild>
                    <w:div w:id="591087251">
                      <w:marLeft w:val="0"/>
                      <w:marRight w:val="0"/>
                      <w:marTop w:val="0"/>
                      <w:marBottom w:val="120"/>
                      <w:divBdr>
                        <w:top w:val="single" w:sz="6" w:space="0" w:color="F5F5F5"/>
                        <w:left w:val="single" w:sz="6" w:space="0" w:color="F5F5F5"/>
                        <w:bottom w:val="single" w:sz="6" w:space="0" w:color="F5F5F5"/>
                        <w:right w:val="single" w:sz="6" w:space="0" w:color="F5F5F5"/>
                      </w:divBdr>
                      <w:divsChild>
                        <w:div w:id="304433358">
                          <w:marLeft w:val="0"/>
                          <w:marRight w:val="0"/>
                          <w:marTop w:val="0"/>
                          <w:marBottom w:val="0"/>
                          <w:divBdr>
                            <w:top w:val="none" w:sz="0" w:space="0" w:color="auto"/>
                            <w:left w:val="none" w:sz="0" w:space="0" w:color="auto"/>
                            <w:bottom w:val="none" w:sz="0" w:space="0" w:color="auto"/>
                            <w:right w:val="none" w:sz="0" w:space="0" w:color="auto"/>
                          </w:divBdr>
                          <w:divsChild>
                            <w:div w:id="66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Rysunek_programu_Microsoft_Visio_2003_20102.vsd"/><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footnotes" Target="footnotes.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oleObject" Target="embeddings/Rysunek_programu_Microsoft_Visio_2003_20101.vsd"/><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4.bin"/><Relationship Id="rId7" Type="http://schemas.openxmlformats.org/officeDocument/2006/relationships/image" Target="media/image1.emf"/><Relationship Id="rId71" Type="http://schemas.openxmlformats.org/officeDocument/2006/relationships/image" Target="media/image3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oleObject" Target="embeddings/oleObject37.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9302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Badania statystyczne parametrów obiektu</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Badania statystyczne parametrów obiektu</dc:title>
  <dc:subject/>
  <dc:creator>ZPiSP</dc:creator>
  <cp:keywords/>
  <cp:lastModifiedBy>Daniel Dusza</cp:lastModifiedBy>
  <cp:revision>3</cp:revision>
  <cp:lastPrinted>2005-10-20T14:10:00Z</cp:lastPrinted>
  <dcterms:created xsi:type="dcterms:W3CDTF">2018-11-04T12:34:00Z</dcterms:created>
  <dcterms:modified xsi:type="dcterms:W3CDTF">2018-11-04T12:39:00Z</dcterms:modified>
</cp:coreProperties>
</file>